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340" w:rightChars="-162"/>
        <w:rPr>
          <w:rFonts w:ascii="仿宋_GB2312" w:eastAsia="仿宋_GB2312"/>
          <w:b/>
          <w:bCs/>
          <w:sz w:val="29"/>
          <w:szCs w:val="29"/>
        </w:rPr>
      </w:pPr>
      <w:r>
        <w:rPr>
          <w:rFonts w:hint="eastAsia" w:ascii="仿宋_GB2312" w:eastAsia="仿宋_GB2312"/>
          <w:b/>
          <w:bCs/>
          <w:sz w:val="29"/>
          <w:szCs w:val="29"/>
        </w:rPr>
        <w:t>附件一：摘要投稿模板</w:t>
      </w:r>
    </w:p>
    <w:p>
      <w:pPr>
        <w:pStyle w:val="11"/>
        <w:spacing w:before="0" w:after="0" w:line="240" w:lineRule="atLeast"/>
        <w:jc w:val="left"/>
        <w:rPr>
          <w:rFonts w:ascii="Times New Roman" w:hAnsi="Times New Roman" w:eastAsia="宋体" w:cs="Times New Roman"/>
          <w:b w:val="0"/>
          <w:sz w:val="21"/>
          <w:szCs w:val="21"/>
          <w:lang w:val="en-US"/>
        </w:rPr>
      </w:pPr>
      <w:r>
        <w:rPr>
          <w:rFonts w:hint="eastAsia" w:ascii="Times New Roman" w:hAnsi="Times New Roman" w:eastAsia="宋体" w:cs="Times New Roman"/>
          <w:b w:val="0"/>
          <w:sz w:val="21"/>
          <w:szCs w:val="21"/>
          <w:lang w:val="en-US"/>
        </w:rPr>
        <w:t>DOI：</w:t>
      </w:r>
    </w:p>
    <w:p>
      <w:pPr>
        <w:pStyle w:val="11"/>
        <w:spacing w:before="0" w:after="0" w:line="240" w:lineRule="atLeast"/>
        <w:ind w:firstLine="720"/>
        <w:rPr>
          <w:rFonts w:ascii="Times New Roman" w:hAnsi="Times New Roman" w:eastAsia="宋体" w:cs="Times New Roman"/>
          <w:sz w:val="36"/>
          <w:szCs w:val="36"/>
        </w:rPr>
      </w:pPr>
      <w:r>
        <w:rPr>
          <w:rFonts w:ascii="Times New Roman" w:hAnsi="Times New Roman" w:eastAsia="宋体" w:cs="Times New Roman"/>
          <w:sz w:val="36"/>
          <w:szCs w:val="36"/>
        </w:rPr>
        <w:t>中文题名</w:t>
      </w:r>
    </w:p>
    <w:p>
      <w:pPr>
        <w:pStyle w:val="11"/>
        <w:spacing w:before="0" w:after="0" w:line="240" w:lineRule="atLeast"/>
        <w:ind w:firstLine="720"/>
        <w:rPr>
          <w:rFonts w:ascii="Times New Roman" w:hAnsi="Times New Roman" w:eastAsia="宋体" w:cs="Times New Roman"/>
          <w:b w:val="0"/>
          <w:sz w:val="36"/>
          <w:szCs w:val="36"/>
        </w:rPr>
      </w:pPr>
      <w:r>
        <w:rPr>
          <w:rFonts w:ascii="Times New Roman" w:hAnsi="Times New Roman" w:eastAsia="宋体" w:cs="Times New Roman"/>
          <w:b w:val="0"/>
          <w:sz w:val="18"/>
          <w:szCs w:val="18"/>
        </w:rPr>
        <w:t>（简洁准确，不宜使用缩略词，避免出现“研究、分析”等词）</w:t>
      </w:r>
    </w:p>
    <w:p>
      <w:pPr>
        <w:pStyle w:val="5"/>
        <w:spacing w:after="0" w:line="240" w:lineRule="atLeast"/>
        <w:ind w:left="-630" w:leftChars="-300" w:right="0"/>
        <w:rPr>
          <w:rFonts w:eastAsia="宋体"/>
          <w:color w:val="000000"/>
          <w:sz w:val="24"/>
          <w:szCs w:val="24"/>
        </w:rPr>
      </w:pPr>
      <w:r>
        <w:rPr>
          <w:rFonts w:eastAsia="华文行楷"/>
          <w:color w:val="000000"/>
          <w:sz w:val="24"/>
          <w:szCs w:val="24"/>
          <w:lang w:val="zh-CN"/>
        </w:rPr>
        <w:t>张某</w:t>
      </w:r>
      <w:r>
        <w:rPr>
          <w:rFonts w:eastAsia="宋体"/>
          <w:color w:val="000000"/>
          <w:position w:val="4"/>
          <w:sz w:val="24"/>
          <w:szCs w:val="24"/>
          <w:vertAlign w:val="superscript"/>
        </w:rPr>
        <w:t>*</w:t>
      </w:r>
      <w:r>
        <w:rPr>
          <w:rStyle w:val="10"/>
          <w:rFonts w:eastAsia="宋体"/>
          <w:color w:val="000000"/>
          <w:sz w:val="24"/>
          <w:szCs w:val="24"/>
        </w:rPr>
        <w:footnoteReference w:id="0"/>
      </w:r>
      <w:r>
        <w:rPr>
          <w:rFonts w:eastAsia="宋体"/>
          <w:color w:val="000000"/>
          <w:sz w:val="24"/>
          <w:szCs w:val="24"/>
          <w:lang w:val="zh-CN"/>
        </w:rPr>
        <w:t>，</w:t>
      </w:r>
      <w:r>
        <w:rPr>
          <w:rFonts w:eastAsia="华文行楷"/>
          <w:color w:val="000000"/>
          <w:sz w:val="24"/>
          <w:szCs w:val="24"/>
          <w:lang w:val="zh-CN"/>
        </w:rPr>
        <w:t>王某某</w:t>
      </w:r>
      <w:r>
        <w:rPr>
          <w:rFonts w:eastAsia="宋体"/>
          <w:color w:val="000000"/>
          <w:sz w:val="24"/>
          <w:szCs w:val="24"/>
          <w:vertAlign w:val="superscript"/>
        </w:rPr>
        <w:t>2</w:t>
      </w:r>
      <w:r>
        <w:rPr>
          <w:rFonts w:eastAsia="宋体"/>
          <w:color w:val="000000"/>
          <w:sz w:val="24"/>
          <w:szCs w:val="24"/>
        </w:rPr>
        <w:t>，</w:t>
      </w:r>
      <w:r>
        <w:rPr>
          <w:rFonts w:eastAsia="华文行楷"/>
          <w:color w:val="000000"/>
          <w:sz w:val="24"/>
          <w:szCs w:val="24"/>
          <w:lang w:val="zh-CN"/>
        </w:rPr>
        <w:t>欧阳某某</w:t>
      </w:r>
      <w:r>
        <w:rPr>
          <w:rFonts w:eastAsia="华文行楷"/>
          <w:color w:val="000000"/>
          <w:sz w:val="24"/>
          <w:szCs w:val="24"/>
          <w:vertAlign w:val="superscript"/>
          <w:lang w:val="zh-CN"/>
        </w:rPr>
        <w:t>2</w:t>
      </w:r>
    </w:p>
    <w:p>
      <w:pPr>
        <w:pStyle w:val="5"/>
        <w:spacing w:before="0" w:after="0" w:line="240" w:lineRule="atLeast"/>
        <w:ind w:left="-630" w:leftChars="-300" w:right="0"/>
        <w:rPr>
          <w:rFonts w:eastAsia="宋体"/>
          <w:color w:val="000000"/>
          <w:sz w:val="18"/>
          <w:szCs w:val="18"/>
        </w:rPr>
      </w:pPr>
      <w:r>
        <w:rPr>
          <w:rFonts w:eastAsia="宋体"/>
          <w:color w:val="000000"/>
          <w:sz w:val="18"/>
          <w:szCs w:val="18"/>
        </w:rPr>
        <w:t>（通讯作者即课题负责人，一般为导师，在其后加</w:t>
      </w:r>
      <w:r>
        <w:rPr>
          <w:rFonts w:eastAsia="宋体"/>
          <w:color w:val="000000"/>
          <w:sz w:val="24"/>
          <w:szCs w:val="24"/>
          <w:vertAlign w:val="superscript"/>
        </w:rPr>
        <w:t>*</w:t>
      </w:r>
      <w:r>
        <w:rPr>
          <w:rFonts w:eastAsia="宋体"/>
          <w:color w:val="000000"/>
          <w:sz w:val="18"/>
          <w:szCs w:val="18"/>
        </w:rPr>
        <w:t>号注明）</w:t>
      </w:r>
    </w:p>
    <w:p>
      <w:pPr>
        <w:numPr>
          <w:ilvl w:val="0"/>
          <w:numId w:val="1"/>
        </w:numPr>
        <w:autoSpaceDE w:val="0"/>
        <w:autoSpaceDN w:val="0"/>
        <w:adjustRightInd w:val="0"/>
        <w:spacing w:line="300" w:lineRule="exact"/>
        <w:ind w:left="357"/>
        <w:jc w:val="center"/>
        <w:textAlignment w:val="baseline"/>
        <w:rPr>
          <w:color w:val="0000FF"/>
          <w:sz w:val="18"/>
          <w:szCs w:val="18"/>
        </w:rPr>
      </w:pPr>
      <w:r>
        <w:rPr>
          <w:color w:val="000000"/>
          <w:sz w:val="18"/>
          <w:szCs w:val="18"/>
          <w:lang w:val="zh-CN"/>
        </w:rPr>
        <w:t>北京航空航天大学</w:t>
      </w:r>
      <w:r>
        <w:rPr>
          <w:color w:val="000000"/>
          <w:sz w:val="18"/>
          <w:szCs w:val="18"/>
        </w:rPr>
        <w:t xml:space="preserve"> </w:t>
      </w:r>
      <w:r>
        <w:rPr>
          <w:color w:val="000000"/>
          <w:sz w:val="18"/>
          <w:szCs w:val="18"/>
          <w:lang w:val="zh-CN"/>
        </w:rPr>
        <w:t>材料科学与工程学院，北京</w:t>
      </w:r>
      <w:r>
        <w:rPr>
          <w:color w:val="000000"/>
          <w:sz w:val="18"/>
          <w:szCs w:val="18"/>
        </w:rPr>
        <w:t xml:space="preserve"> 100191; 2. 西北工业</w:t>
      </w:r>
      <w:r>
        <w:rPr>
          <w:color w:val="000000"/>
          <w:sz w:val="18"/>
          <w:szCs w:val="18"/>
          <w:lang w:val="zh-CN"/>
        </w:rPr>
        <w:t>大学</w:t>
      </w:r>
      <w:r>
        <w:rPr>
          <w:color w:val="000000"/>
          <w:sz w:val="18"/>
          <w:szCs w:val="18"/>
        </w:rPr>
        <w:t xml:space="preserve"> </w:t>
      </w:r>
      <w:r>
        <w:rPr>
          <w:color w:val="000000"/>
          <w:sz w:val="18"/>
          <w:szCs w:val="18"/>
          <w:lang w:val="zh-CN"/>
        </w:rPr>
        <w:t>材料学院，西安</w:t>
      </w:r>
      <w:r>
        <w:rPr>
          <w:color w:val="000000"/>
          <w:sz w:val="18"/>
          <w:szCs w:val="18"/>
        </w:rPr>
        <w:t xml:space="preserve"> 710072</w:t>
      </w:r>
      <w:r>
        <w:rPr>
          <w:color w:val="0000FF"/>
          <w:sz w:val="18"/>
          <w:szCs w:val="18"/>
        </w:rPr>
        <w:t>）</w:t>
      </w:r>
    </w:p>
    <w:p>
      <w:pPr>
        <w:autoSpaceDE w:val="0"/>
        <w:autoSpaceDN w:val="0"/>
        <w:spacing w:after="120" w:afterLines="50" w:line="300" w:lineRule="exact"/>
        <w:ind w:left="357"/>
        <w:jc w:val="center"/>
        <w:rPr>
          <w:color w:val="00B050"/>
          <w:sz w:val="18"/>
          <w:szCs w:val="18"/>
        </w:rPr>
      </w:pPr>
      <w:r>
        <w:rPr>
          <w:sz w:val="18"/>
          <w:szCs w:val="18"/>
        </w:rPr>
        <w:t>(</w:t>
      </w:r>
      <w:r>
        <w:rPr>
          <w:color w:val="000000"/>
          <w:sz w:val="18"/>
          <w:szCs w:val="18"/>
        </w:rPr>
        <w:t>到二级单位，</w:t>
      </w:r>
      <w:r>
        <w:rPr>
          <w:b/>
          <w:color w:val="00B050"/>
          <w:sz w:val="18"/>
          <w:szCs w:val="18"/>
        </w:rPr>
        <w:t>单位应著录全称</w:t>
      </w:r>
      <w:r>
        <w:rPr>
          <w:color w:val="00B050"/>
          <w:sz w:val="18"/>
          <w:szCs w:val="18"/>
        </w:rPr>
        <w:t>）</w:t>
      </w:r>
    </w:p>
    <w:p>
      <w:pPr>
        <w:autoSpaceDE w:val="0"/>
        <w:autoSpaceDN w:val="0"/>
        <w:spacing w:after="240" w:afterLines="100" w:line="300" w:lineRule="exact"/>
        <w:ind w:left="709" w:right="544" w:rightChars="259"/>
        <w:rPr>
          <w:sz w:val="18"/>
          <w:szCs w:val="18"/>
        </w:rPr>
      </w:pPr>
      <w:r>
        <w:rPr>
          <w:sz w:val="18"/>
          <w:szCs w:val="18"/>
        </w:rPr>
        <w:t>（本刊稿件外审采用</w:t>
      </w:r>
      <w:r>
        <w:rPr>
          <w:color w:val="0000FF"/>
          <w:sz w:val="18"/>
          <w:szCs w:val="18"/>
        </w:rPr>
        <w:t>盲审制</w:t>
      </w:r>
      <w:r>
        <w:rPr>
          <w:sz w:val="18"/>
          <w:szCs w:val="18"/>
        </w:rPr>
        <w:t>，请在投稿时删除作者及其单位，并</w:t>
      </w:r>
      <w:r>
        <w:rPr>
          <w:color w:val="0000FF"/>
          <w:sz w:val="18"/>
          <w:szCs w:val="18"/>
        </w:rPr>
        <w:t>务必在网站投稿步骤“输入本文作者信息”中输入各作者及其单位，文章作者及单位一旦确定，不得随意增减或调整。</w:t>
      </w:r>
      <w:r>
        <w:rPr>
          <w:sz w:val="18"/>
          <w:szCs w:val="18"/>
        </w:rPr>
        <w:t>文章经录用后，在修改稿时将作者及其单位补全，且作者姓名、作者单位及所在城市和邮编均需中英文对照。）</w:t>
      </w:r>
    </w:p>
    <w:p>
      <w:pPr>
        <w:tabs>
          <w:tab w:val="left" w:pos="8100"/>
        </w:tabs>
        <w:ind w:left="420" w:leftChars="200" w:right="420" w:rightChars="200"/>
        <w:rPr>
          <w:color w:val="000000"/>
          <w:sz w:val="18"/>
          <w:szCs w:val="18"/>
          <w:lang w:val="zh-CN"/>
        </w:rPr>
      </w:pPr>
      <w:r>
        <w:rPr>
          <w:b/>
          <w:color w:val="000000"/>
          <w:sz w:val="18"/>
          <w:szCs w:val="18"/>
          <w:lang w:val="zh-CN"/>
        </w:rPr>
        <w:t>摘</w:t>
      </w:r>
      <w:r>
        <w:rPr>
          <w:b/>
          <w:color w:val="000000"/>
          <w:sz w:val="18"/>
          <w:szCs w:val="18"/>
        </w:rPr>
        <w:t xml:space="preserve">  </w:t>
      </w:r>
      <w:r>
        <w:rPr>
          <w:b/>
          <w:color w:val="000000"/>
          <w:sz w:val="18"/>
          <w:szCs w:val="18"/>
          <w:lang w:val="zh-CN"/>
        </w:rPr>
        <w:t>要</w:t>
      </w:r>
      <w:r>
        <w:rPr>
          <w:b/>
          <w:bCs/>
          <w:color w:val="000000"/>
          <w:sz w:val="18"/>
          <w:szCs w:val="18"/>
        </w:rPr>
        <w:t>：</w:t>
      </w:r>
      <w:r>
        <w:rPr>
          <w:color w:val="000000"/>
          <w:sz w:val="18"/>
          <w:szCs w:val="18"/>
          <w:lang w:val="zh-CN"/>
        </w:rPr>
        <w:t>中文摘要中文摘要中文摘要中文摘要中文摘要中文摘要中文摘要中文摘要中文摘要中文摘要。</w:t>
      </w:r>
      <w:r>
        <w:rPr>
          <w:color w:val="000000"/>
          <w:sz w:val="18"/>
          <w:szCs w:val="18"/>
        </w:rPr>
        <w:t xml:space="preserve">  （</w:t>
      </w:r>
      <w:r>
        <w:rPr>
          <w:color w:val="000000"/>
          <w:sz w:val="18"/>
          <w:szCs w:val="18"/>
          <w:lang w:val="zh-CN"/>
        </w:rPr>
        <w:t>中文摘要应包含重要结果数据（注意数据一致性）约300</w:t>
      </w:r>
      <w:r>
        <w:rPr>
          <w:color w:val="000000"/>
          <w:sz w:val="18"/>
          <w:szCs w:val="18"/>
        </w:rPr>
        <w:t>~</w:t>
      </w:r>
      <w:r>
        <w:rPr>
          <w:color w:val="000000"/>
          <w:sz w:val="18"/>
          <w:szCs w:val="18"/>
          <w:lang w:val="zh-CN"/>
        </w:rPr>
        <w:t>400字。（摘要应包括研究</w:t>
      </w:r>
      <w:r>
        <w:rPr>
          <w:b/>
          <w:color w:val="00B050"/>
          <w:sz w:val="18"/>
          <w:szCs w:val="18"/>
          <w:lang w:val="zh-CN"/>
        </w:rPr>
        <w:t>目的</w:t>
      </w:r>
      <w:r>
        <w:rPr>
          <w:color w:val="000000"/>
          <w:sz w:val="18"/>
          <w:szCs w:val="18"/>
          <w:lang w:val="zh-CN"/>
        </w:rPr>
        <w:t>、</w:t>
      </w:r>
      <w:r>
        <w:rPr>
          <w:b/>
          <w:color w:val="00B050"/>
          <w:sz w:val="18"/>
          <w:szCs w:val="18"/>
          <w:lang w:val="zh-CN"/>
        </w:rPr>
        <w:t>方法</w:t>
      </w:r>
      <w:r>
        <w:rPr>
          <w:color w:val="000000"/>
          <w:sz w:val="18"/>
          <w:szCs w:val="18"/>
          <w:lang w:val="zh-CN"/>
        </w:rPr>
        <w:t>及</w:t>
      </w:r>
      <w:r>
        <w:rPr>
          <w:b/>
          <w:color w:val="00B050"/>
          <w:sz w:val="18"/>
          <w:szCs w:val="18"/>
          <w:lang w:val="zh-CN"/>
        </w:rPr>
        <w:t>研究结果</w:t>
      </w:r>
      <w:r>
        <w:rPr>
          <w:color w:val="000000"/>
          <w:sz w:val="18"/>
          <w:szCs w:val="18"/>
          <w:lang w:val="zh-CN"/>
        </w:rPr>
        <w:t>和</w:t>
      </w:r>
      <w:r>
        <w:rPr>
          <w:b/>
          <w:color w:val="00B050"/>
          <w:sz w:val="18"/>
          <w:szCs w:val="18"/>
          <w:lang w:val="zh-CN"/>
        </w:rPr>
        <w:t>结论</w:t>
      </w:r>
      <w:r>
        <w:rPr>
          <w:color w:val="000000"/>
          <w:sz w:val="18"/>
          <w:szCs w:val="18"/>
          <w:lang w:val="zh-CN"/>
        </w:rPr>
        <w:t>，</w:t>
      </w:r>
      <w:r>
        <w:rPr>
          <w:color w:val="FF0000"/>
          <w:sz w:val="18"/>
          <w:szCs w:val="18"/>
          <w:lang w:val="zh-CN"/>
        </w:rPr>
        <w:t>不应包含研究背景信息或评论性文字</w:t>
      </w:r>
      <w:r>
        <w:rPr>
          <w:b/>
          <w:color w:val="00B050"/>
          <w:sz w:val="18"/>
          <w:szCs w:val="18"/>
          <w:lang w:val="zh-CN"/>
        </w:rPr>
        <w:t>；不得引用文中参考文献、图号和公式号；尽量用具体数字说明该项工作取得的进展或成效；建议采用“对……进行了研究”、“报道了……现状”等，不必使用“本文、作者”等作为主语；</w:t>
      </w:r>
      <w:r>
        <w:rPr>
          <w:color w:val="000000"/>
          <w:sz w:val="18"/>
          <w:szCs w:val="18"/>
          <w:lang w:val="zh-CN"/>
        </w:rPr>
        <w:t>缩写词第一次出现时应注明全称，</w:t>
      </w:r>
      <w:r>
        <w:rPr>
          <w:color w:val="FF0000"/>
          <w:sz w:val="18"/>
          <w:szCs w:val="18"/>
          <w:lang w:val="zh-CN"/>
        </w:rPr>
        <w:t>同行熟知的</w:t>
      </w:r>
      <w:r>
        <w:rPr>
          <w:color w:val="000000"/>
          <w:sz w:val="18"/>
          <w:szCs w:val="18"/>
          <w:lang w:val="zh-CN"/>
        </w:rPr>
        <w:t>常用设备名词可直接用</w:t>
      </w:r>
      <w:r>
        <w:rPr>
          <w:color w:val="FF0000"/>
          <w:sz w:val="18"/>
          <w:szCs w:val="18"/>
          <w:lang w:val="zh-CN"/>
        </w:rPr>
        <w:t>通用</w:t>
      </w:r>
      <w:r>
        <w:rPr>
          <w:color w:val="000000"/>
          <w:sz w:val="18"/>
          <w:szCs w:val="18"/>
          <w:lang w:val="zh-CN"/>
        </w:rPr>
        <w:t>缩写词</w:t>
      </w:r>
      <w:r>
        <w:rPr>
          <w:b/>
          <w:color w:val="00B050"/>
          <w:sz w:val="18"/>
          <w:szCs w:val="18"/>
          <w:lang w:val="zh-CN"/>
        </w:rPr>
        <w:t>；</w:t>
      </w:r>
      <w:r>
        <w:rPr>
          <w:color w:val="FF0000"/>
          <w:sz w:val="18"/>
          <w:szCs w:val="18"/>
          <w:lang w:val="zh-CN"/>
        </w:rPr>
        <w:t>如可能补重要结果数据</w:t>
      </w:r>
      <w:r>
        <w:rPr>
          <w:color w:val="000000"/>
          <w:sz w:val="18"/>
          <w:szCs w:val="18"/>
          <w:lang w:val="zh-CN"/>
        </w:rPr>
        <w:t>）</w:t>
      </w:r>
    </w:p>
    <w:p>
      <w:pPr>
        <w:autoSpaceDE w:val="0"/>
        <w:autoSpaceDN w:val="0"/>
        <w:spacing w:line="300" w:lineRule="exact"/>
        <w:ind w:left="420" w:leftChars="200" w:right="420" w:rightChars="200"/>
        <w:rPr>
          <w:color w:val="000000"/>
          <w:sz w:val="18"/>
          <w:szCs w:val="18"/>
        </w:rPr>
      </w:pPr>
      <w:r>
        <w:rPr>
          <w:b/>
          <w:color w:val="000000"/>
          <w:sz w:val="18"/>
          <w:szCs w:val="18"/>
          <w:lang w:val="zh-CN"/>
        </w:rPr>
        <w:t>关键词</w:t>
      </w:r>
      <w:r>
        <w:rPr>
          <w:b/>
          <w:bCs/>
          <w:color w:val="000000"/>
          <w:sz w:val="18"/>
          <w:szCs w:val="18"/>
          <w:lang w:val="zh-CN"/>
        </w:rPr>
        <w:t>：</w:t>
      </w:r>
      <w:r>
        <w:rPr>
          <w:color w:val="000000"/>
          <w:sz w:val="18"/>
          <w:szCs w:val="18"/>
          <w:lang w:val="zh-CN"/>
        </w:rPr>
        <w:t>关键词</w:t>
      </w:r>
      <w:r>
        <w:rPr>
          <w:color w:val="000000"/>
          <w:sz w:val="18"/>
          <w:szCs w:val="18"/>
        </w:rPr>
        <w:t>1</w:t>
      </w:r>
      <w:r>
        <w:rPr>
          <w:color w:val="000000"/>
          <w:sz w:val="18"/>
          <w:szCs w:val="18"/>
          <w:lang w:val="zh-CN"/>
        </w:rPr>
        <w:t>；关键词</w:t>
      </w:r>
      <w:r>
        <w:rPr>
          <w:color w:val="000000"/>
          <w:sz w:val="18"/>
          <w:szCs w:val="18"/>
        </w:rPr>
        <w:t>2</w:t>
      </w:r>
      <w:r>
        <w:rPr>
          <w:color w:val="000000"/>
          <w:sz w:val="18"/>
          <w:szCs w:val="18"/>
          <w:lang w:val="zh-CN"/>
        </w:rPr>
        <w:t>；关键词</w:t>
      </w:r>
      <w:r>
        <w:rPr>
          <w:color w:val="000000"/>
          <w:sz w:val="18"/>
          <w:szCs w:val="18"/>
        </w:rPr>
        <w:t>3</w:t>
      </w:r>
      <w:r>
        <w:rPr>
          <w:color w:val="000000"/>
          <w:sz w:val="18"/>
          <w:szCs w:val="18"/>
          <w:lang w:val="zh-CN"/>
        </w:rPr>
        <w:t>；关键词</w:t>
      </w:r>
      <w:r>
        <w:rPr>
          <w:color w:val="000000"/>
          <w:sz w:val="18"/>
          <w:szCs w:val="18"/>
        </w:rPr>
        <w:t>4</w:t>
      </w:r>
      <w:r>
        <w:rPr>
          <w:color w:val="000000"/>
          <w:sz w:val="18"/>
          <w:szCs w:val="18"/>
          <w:lang w:val="zh-CN"/>
        </w:rPr>
        <w:t>；关键词</w:t>
      </w:r>
      <w:r>
        <w:rPr>
          <w:color w:val="000000"/>
          <w:sz w:val="18"/>
          <w:szCs w:val="18"/>
        </w:rPr>
        <w:t xml:space="preserve">5 </w:t>
      </w:r>
      <w:r>
        <w:rPr>
          <w:color w:val="000000"/>
          <w:sz w:val="18"/>
          <w:szCs w:val="18"/>
          <w:lang w:val="zh-CN"/>
        </w:rPr>
        <w:t>（</w:t>
      </w:r>
      <w:r>
        <w:rPr>
          <w:color w:val="FF0000"/>
          <w:sz w:val="18"/>
          <w:szCs w:val="18"/>
        </w:rPr>
        <w:t>选取5~8个关键词；中英文关键词一一对应</w:t>
      </w:r>
      <w:r>
        <w:rPr>
          <w:color w:val="000000"/>
          <w:sz w:val="18"/>
          <w:szCs w:val="18"/>
          <w:lang w:val="zh-CN"/>
        </w:rPr>
        <w:t>）</w:t>
      </w:r>
    </w:p>
    <w:p>
      <w:pPr>
        <w:wordWrap w:val="0"/>
        <w:overflowPunct w:val="0"/>
        <w:autoSpaceDE w:val="0"/>
        <w:autoSpaceDN w:val="0"/>
        <w:spacing w:after="240" w:line="300" w:lineRule="exact"/>
        <w:ind w:right="397" w:firstLine="463" w:firstLineChars="256"/>
        <w:rPr>
          <w:sz w:val="18"/>
          <w:szCs w:val="18"/>
        </w:rPr>
      </w:pPr>
      <w:r>
        <w:rPr>
          <w:b/>
          <w:sz w:val="18"/>
          <w:szCs w:val="18"/>
          <w:lang w:val="zh-CN"/>
        </w:rPr>
        <w:t>中图分类号：</w:t>
      </w:r>
      <w:r>
        <w:rPr>
          <w:sz w:val="18"/>
          <w:szCs w:val="18"/>
        </w:rPr>
        <w:t>(</w:t>
      </w:r>
      <w:r>
        <w:rPr>
          <w:sz w:val="18"/>
          <w:szCs w:val="18"/>
          <w:lang w:val="zh-CN"/>
        </w:rPr>
        <w:t>请自行查找;TB331,TB332,TB3333,TB330.1等</w:t>
      </w:r>
      <w:r>
        <w:rPr>
          <w:sz w:val="18"/>
          <w:szCs w:val="18"/>
        </w:rPr>
        <w:t xml:space="preserve">)     </w:t>
      </w:r>
      <w:r>
        <w:rPr>
          <w:b/>
          <w:sz w:val="18"/>
          <w:szCs w:val="18"/>
          <w:lang w:val="zh-CN"/>
        </w:rPr>
        <w:t>文献标志码：</w:t>
      </w:r>
      <w:r>
        <w:rPr>
          <w:sz w:val="18"/>
          <w:szCs w:val="18"/>
        </w:rPr>
        <w:t>A</w:t>
      </w:r>
    </w:p>
    <w:p>
      <w:pPr>
        <w:pStyle w:val="11"/>
        <w:spacing w:before="0" w:after="0" w:line="240" w:lineRule="atLeast"/>
        <w:ind w:right="0"/>
        <w:rPr>
          <w:rFonts w:ascii="Times New Roman" w:hAnsi="Times New Roman" w:eastAsia="宋体" w:cs="Times New Roman"/>
          <w:sz w:val="36"/>
          <w:szCs w:val="36"/>
          <w:lang w:val="en-US"/>
        </w:rPr>
      </w:pPr>
      <w:r>
        <w:rPr>
          <w:rFonts w:ascii="Times New Roman" w:hAnsi="Times New Roman" w:eastAsia="宋体" w:cs="Times New Roman"/>
          <w:sz w:val="36"/>
          <w:szCs w:val="36"/>
          <w:lang w:val="en-US"/>
        </w:rPr>
        <w:t>English title</w:t>
      </w:r>
    </w:p>
    <w:p>
      <w:pPr>
        <w:autoSpaceDE w:val="0"/>
        <w:autoSpaceDN w:val="0"/>
        <w:spacing w:line="300" w:lineRule="exact"/>
        <w:jc w:val="center"/>
        <w:rPr>
          <w:b/>
          <w:color w:val="00B050"/>
          <w:sz w:val="23"/>
          <w:szCs w:val="23"/>
          <w:vertAlign w:val="superscript"/>
        </w:rPr>
      </w:pPr>
      <w:r>
        <w:rPr>
          <w:b/>
          <w:color w:val="00B050"/>
          <w:sz w:val="18"/>
          <w:szCs w:val="18"/>
        </w:rPr>
        <w:t>（英文题目首词首字母大写，后均为小写）</w:t>
      </w:r>
    </w:p>
    <w:p>
      <w:pPr>
        <w:autoSpaceDE w:val="0"/>
        <w:autoSpaceDN w:val="0"/>
        <w:spacing w:before="240" w:beforeLines="100" w:line="300" w:lineRule="exact"/>
        <w:jc w:val="center"/>
        <w:rPr>
          <w:color w:val="000000"/>
          <w:sz w:val="23"/>
          <w:szCs w:val="23"/>
          <w:vertAlign w:val="superscript"/>
        </w:rPr>
      </w:pPr>
      <w:r>
        <w:rPr>
          <w:color w:val="000000"/>
          <w:sz w:val="23"/>
          <w:szCs w:val="23"/>
        </w:rPr>
        <w:t>ZHANG</w:t>
      </w:r>
      <w:r>
        <w:rPr>
          <w:b/>
          <w:color w:val="00B050"/>
          <w:sz w:val="23"/>
          <w:szCs w:val="23"/>
        </w:rPr>
        <w:t xml:space="preserve"> Mou*</w:t>
      </w:r>
      <w:r>
        <w:rPr>
          <w:b/>
          <w:color w:val="00B050"/>
          <w:sz w:val="23"/>
          <w:szCs w:val="23"/>
          <w:vertAlign w:val="superscript"/>
        </w:rPr>
        <w:t>1</w:t>
      </w:r>
      <w:r>
        <w:rPr>
          <w:color w:val="000000"/>
          <w:sz w:val="23"/>
          <w:szCs w:val="23"/>
        </w:rPr>
        <w:t>, WANG Moumou</w:t>
      </w:r>
      <w:r>
        <w:rPr>
          <w:color w:val="000000"/>
          <w:sz w:val="23"/>
          <w:szCs w:val="23"/>
          <w:vertAlign w:val="superscript"/>
        </w:rPr>
        <w:t>2</w:t>
      </w:r>
      <w:r>
        <w:rPr>
          <w:color w:val="000000"/>
          <w:sz w:val="23"/>
          <w:szCs w:val="23"/>
        </w:rPr>
        <w:t>，OUYANG Moumou</w:t>
      </w:r>
      <w:r>
        <w:rPr>
          <w:color w:val="000000"/>
          <w:sz w:val="23"/>
          <w:szCs w:val="23"/>
          <w:vertAlign w:val="superscript"/>
        </w:rPr>
        <w:t>2</w:t>
      </w:r>
    </w:p>
    <w:p>
      <w:pPr>
        <w:autoSpaceDE w:val="0"/>
        <w:autoSpaceDN w:val="0"/>
        <w:spacing w:line="300" w:lineRule="exact"/>
        <w:jc w:val="center"/>
        <w:rPr>
          <w:b/>
          <w:color w:val="00B050"/>
          <w:sz w:val="18"/>
          <w:szCs w:val="18"/>
        </w:rPr>
      </w:pPr>
      <w:r>
        <w:rPr>
          <w:b/>
          <w:color w:val="00B050"/>
          <w:sz w:val="18"/>
          <w:szCs w:val="18"/>
        </w:rPr>
        <w:t>（姓前名后，姓全大写，名首字母大写）</w:t>
      </w:r>
    </w:p>
    <w:p>
      <w:pPr>
        <w:autoSpaceDE w:val="0"/>
        <w:autoSpaceDN w:val="0"/>
        <w:spacing w:after="120" w:afterLines="50" w:line="300" w:lineRule="exact"/>
        <w:ind w:left="372" w:leftChars="177" w:right="420" w:rightChars="200"/>
        <w:jc w:val="center"/>
        <w:rPr>
          <w:color w:val="000000"/>
          <w:sz w:val="18"/>
          <w:szCs w:val="18"/>
        </w:rPr>
      </w:pPr>
      <w:r>
        <w:rPr>
          <w:color w:val="000000"/>
          <w:sz w:val="18"/>
          <w:szCs w:val="18"/>
        </w:rPr>
        <w:t>(1. School of Materials Science and Engineering, Beihang University, Beijing 100191, China；2. School of Materials Science and Engineering, Northwestern Polytechnical University, Xi′an 710072, China)</w:t>
      </w:r>
    </w:p>
    <w:p>
      <w:pPr>
        <w:autoSpaceDE w:val="0"/>
        <w:autoSpaceDN w:val="0"/>
        <w:spacing w:before="120" w:beforeLines="50" w:line="300" w:lineRule="exact"/>
        <w:ind w:left="420" w:leftChars="200" w:right="420" w:rightChars="200"/>
        <w:rPr>
          <w:rFonts w:eastAsia="黑体"/>
          <w:sz w:val="18"/>
          <w:szCs w:val="18"/>
        </w:rPr>
      </w:pPr>
      <w:r>
        <w:rPr>
          <w:rFonts w:eastAsia="黑体"/>
          <w:b/>
          <w:bCs/>
          <w:sz w:val="18"/>
          <w:szCs w:val="18"/>
        </w:rPr>
        <w:t>Abstract:</w:t>
      </w:r>
      <w:r>
        <w:rPr>
          <w:rFonts w:eastAsia="黑体"/>
          <w:sz w:val="18"/>
          <w:szCs w:val="18"/>
        </w:rPr>
        <w:t xml:space="preserve">  The text of English abstract. The text of English abstract. The text of English abstract. The text of English abstract. The text of English abstract. The text of English abstract. The text of English abstract. The text of English abstract. The text of English abstract. The text of English abstract. The text of English abstract. The text of …….</w:t>
      </w:r>
    </w:p>
    <w:p>
      <w:pPr>
        <w:autoSpaceDE w:val="0"/>
        <w:autoSpaceDN w:val="0"/>
        <w:spacing w:line="300" w:lineRule="exact"/>
        <w:ind w:left="420" w:leftChars="200" w:right="420" w:rightChars="200"/>
        <w:rPr>
          <w:color w:val="000000"/>
          <w:sz w:val="18"/>
          <w:szCs w:val="18"/>
        </w:rPr>
      </w:pPr>
      <w:r>
        <w:rPr>
          <w:rFonts w:eastAsia="黑体"/>
          <w:sz w:val="18"/>
          <w:szCs w:val="18"/>
        </w:rPr>
        <w:t xml:space="preserve"> </w:t>
      </w:r>
      <w:r>
        <w:rPr>
          <w:color w:val="000000"/>
          <w:sz w:val="18"/>
          <w:szCs w:val="18"/>
        </w:rPr>
        <w:t>（</w:t>
      </w:r>
      <w:r>
        <w:rPr>
          <w:color w:val="000000"/>
          <w:sz w:val="18"/>
          <w:szCs w:val="18"/>
          <w:lang w:val="zh-CN"/>
        </w:rPr>
        <w:t>按照研究目的</w:t>
      </w:r>
      <w:r>
        <w:rPr>
          <w:color w:val="000000"/>
          <w:sz w:val="18"/>
          <w:szCs w:val="18"/>
        </w:rPr>
        <w:t>—</w:t>
      </w:r>
      <w:r>
        <w:rPr>
          <w:color w:val="000000"/>
          <w:sz w:val="18"/>
          <w:szCs w:val="18"/>
          <w:lang w:val="zh-CN"/>
        </w:rPr>
        <w:t>方法</w:t>
      </w:r>
      <w:r>
        <w:rPr>
          <w:color w:val="000000"/>
          <w:sz w:val="18"/>
          <w:szCs w:val="18"/>
        </w:rPr>
        <w:t>（</w:t>
      </w:r>
      <w:r>
        <w:rPr>
          <w:color w:val="FF0000"/>
          <w:sz w:val="18"/>
          <w:szCs w:val="18"/>
          <w:lang w:val="zh-CN"/>
        </w:rPr>
        <w:t>过去被动态</w:t>
      </w:r>
      <w:r>
        <w:rPr>
          <w:color w:val="000000"/>
          <w:sz w:val="18"/>
          <w:szCs w:val="18"/>
        </w:rPr>
        <w:t>）—</w:t>
      </w:r>
      <w:r>
        <w:rPr>
          <w:color w:val="000000"/>
          <w:sz w:val="18"/>
          <w:szCs w:val="18"/>
          <w:lang w:val="zh-CN"/>
        </w:rPr>
        <w:t>结果结论</w:t>
      </w:r>
      <w:r>
        <w:rPr>
          <w:color w:val="000000"/>
          <w:sz w:val="18"/>
          <w:szCs w:val="18"/>
        </w:rPr>
        <w:t>（</w:t>
      </w:r>
      <w:r>
        <w:rPr>
          <w:color w:val="FF0000"/>
          <w:sz w:val="18"/>
          <w:szCs w:val="18"/>
          <w:lang w:val="zh-CN"/>
        </w:rPr>
        <w:t>现在时态</w:t>
      </w:r>
      <w:r>
        <w:rPr>
          <w:color w:val="000000"/>
          <w:sz w:val="18"/>
          <w:szCs w:val="18"/>
        </w:rPr>
        <w:t>）</w:t>
      </w:r>
      <w:r>
        <w:rPr>
          <w:color w:val="000000"/>
          <w:sz w:val="18"/>
          <w:szCs w:val="18"/>
          <w:lang w:val="zh-CN"/>
        </w:rPr>
        <w:t>顺序</w:t>
      </w:r>
      <w:r>
        <w:rPr>
          <w:color w:val="000000"/>
          <w:sz w:val="18"/>
          <w:szCs w:val="18"/>
        </w:rPr>
        <w:t>，</w:t>
      </w:r>
      <w:r>
        <w:rPr>
          <w:b/>
          <w:color w:val="00B050"/>
          <w:sz w:val="18"/>
          <w:szCs w:val="18"/>
          <w:lang w:val="zh-CN"/>
        </w:rPr>
        <w:t>英文摘要与中文摘要的内容、</w:t>
      </w:r>
      <w:r>
        <w:rPr>
          <w:b/>
          <w:color w:val="FF0000"/>
          <w:sz w:val="18"/>
          <w:szCs w:val="18"/>
          <w:lang w:val="zh-CN"/>
        </w:rPr>
        <w:t>数字及</w:t>
      </w:r>
      <w:r>
        <w:rPr>
          <w:b/>
          <w:color w:val="00B050"/>
          <w:sz w:val="18"/>
          <w:szCs w:val="18"/>
          <w:lang w:val="zh-CN"/>
        </w:rPr>
        <w:t>顺序应一致</w:t>
      </w:r>
      <w:r>
        <w:rPr>
          <w:b/>
          <w:color w:val="00B050"/>
          <w:sz w:val="18"/>
          <w:szCs w:val="18"/>
        </w:rPr>
        <w:t>；</w:t>
      </w:r>
      <w:r>
        <w:rPr>
          <w:color w:val="000000"/>
          <w:sz w:val="18"/>
          <w:szCs w:val="18"/>
          <w:lang w:val="zh-CN"/>
        </w:rPr>
        <w:t>注意英文摘要的时态和表达方式</w:t>
      </w:r>
      <w:r>
        <w:rPr>
          <w:color w:val="000000"/>
          <w:sz w:val="18"/>
          <w:szCs w:val="18"/>
        </w:rPr>
        <w:t>；</w:t>
      </w:r>
      <w:r>
        <w:rPr>
          <w:b/>
          <w:color w:val="00B050"/>
          <w:sz w:val="18"/>
          <w:szCs w:val="18"/>
        </w:rPr>
        <w:t>删繁从简，尽量用短句并避免句型单调；注意冠词用法，不要误用或随意省略冠词；文摘词语拼写，用英美拼法均可，但要保持全文统一；</w:t>
      </w:r>
      <w:r>
        <w:rPr>
          <w:color w:val="000000"/>
          <w:sz w:val="18"/>
          <w:szCs w:val="18"/>
        </w:rPr>
        <w:t>其他要求同中文）</w:t>
      </w:r>
    </w:p>
    <w:p>
      <w:pPr>
        <w:pStyle w:val="12"/>
        <w:spacing w:after="120" w:afterLines="50"/>
        <w:ind w:left="1469" w:leftChars="200" w:right="420" w:rightChars="200" w:hanging="1049" w:hangingChars="550"/>
        <w:sectPr>
          <w:headerReference r:id="rId6" w:type="first"/>
          <w:headerReference r:id="rId4" w:type="default"/>
          <w:headerReference r:id="rId5" w:type="even"/>
          <w:pgSz w:w="11907" w:h="16840"/>
          <w:pgMar w:top="2194" w:right="1021" w:bottom="851" w:left="1474" w:header="1247" w:footer="1304" w:gutter="0"/>
          <w:cols w:space="720" w:num="1"/>
          <w:titlePg/>
          <w:docGrid w:linePitch="326" w:charSpace="0"/>
        </w:sectPr>
      </w:pPr>
      <w:r>
        <w:rPr>
          <w:b/>
          <w:bCs/>
        </w:rPr>
        <w:t>Keywords:</w:t>
      </w:r>
      <w:r>
        <w:t xml:space="preserve">  keyword 1; keyword 2; keyword 3; keyword 4; keyword 5</w:t>
      </w:r>
      <w:r>
        <w:rPr>
          <w:b/>
          <w:color w:val="00B050"/>
          <w:sz w:val="18"/>
          <w:szCs w:val="18"/>
        </w:rPr>
        <w:t>（为提高文章被检索率，请尽量从EI Controlled term中选择关键词，网址：http://www.engineeringvillage.com</w:t>
      </w:r>
    </w:p>
    <w:p>
      <w:pPr>
        <w:spacing w:line="460" w:lineRule="exact"/>
        <w:ind w:right="-340" w:rightChars="-162"/>
        <w:rPr>
          <w:rFonts w:ascii="仿宋_GB2312" w:eastAsia="仿宋_GB2312"/>
          <w:b/>
          <w:bCs/>
          <w:sz w:val="29"/>
          <w:szCs w:val="29"/>
        </w:rPr>
      </w:pPr>
      <w:r>
        <w:rPr>
          <w:rFonts w:hint="eastAsia" w:ascii="仿宋_GB2312" w:eastAsia="仿宋_GB2312"/>
          <w:b/>
          <w:bCs/>
          <w:sz w:val="29"/>
          <w:szCs w:val="29"/>
        </w:rPr>
        <w:t>附件二：分会场设置</w:t>
      </w:r>
    </w:p>
    <w:p>
      <w:pPr>
        <w:spacing w:line="460" w:lineRule="exact"/>
        <w:ind w:right="-340" w:rightChars="-162"/>
        <w:rPr>
          <w:rFonts w:ascii="仿宋_GB2312" w:eastAsia="仿宋_GB2312"/>
          <w:b/>
          <w:bCs/>
          <w:sz w:val="29"/>
          <w:szCs w:val="29"/>
        </w:rPr>
      </w:pPr>
      <w:r>
        <w:rPr>
          <w:rFonts w:hint="eastAsia" w:ascii="仿宋_GB2312" w:eastAsia="仿宋_GB2312"/>
          <w:b/>
          <w:bCs/>
          <w:sz w:val="29"/>
          <w:szCs w:val="29"/>
        </w:rPr>
        <w:t>1、学术交流分会场</w:t>
      </w:r>
    </w:p>
    <w:tbl>
      <w:tblPr>
        <w:tblStyle w:val="6"/>
        <w:tblW w:w="9703" w:type="dxa"/>
        <w:jc w:val="center"/>
        <w:tblInd w:w="-322" w:type="dxa"/>
        <w:tblLayout w:type="fixed"/>
        <w:tblCellMar>
          <w:top w:w="0" w:type="dxa"/>
          <w:left w:w="0" w:type="dxa"/>
          <w:bottom w:w="0" w:type="dxa"/>
          <w:right w:w="0" w:type="dxa"/>
        </w:tblCellMar>
      </w:tblPr>
      <w:tblGrid>
        <w:gridCol w:w="578"/>
        <w:gridCol w:w="3544"/>
        <w:gridCol w:w="850"/>
        <w:gridCol w:w="4731"/>
      </w:tblGrid>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编号</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分会场主题</w:t>
            </w:r>
          </w:p>
        </w:tc>
        <w:tc>
          <w:tcPr>
            <w:tcW w:w="55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分会场主席</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b/>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姓名</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rPr>
            </w:pPr>
            <w:r>
              <w:rPr>
                <w:rFonts w:hint="eastAsia" w:ascii="仿宋_GB2312" w:hAnsi="宋体" w:eastAsia="仿宋_GB2312" w:cs="仿宋_GB2312"/>
                <w:b/>
                <w:color w:val="000000"/>
                <w:kern w:val="0"/>
                <w:sz w:val="24"/>
                <w:lang w:bidi="ar"/>
              </w:rPr>
              <w:t>单位</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高性能纤维</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Style w:val="13"/>
                <w:rFonts w:hint="default" w:ascii="仿宋_GB2312" w:hAnsi="仿宋_GB2312" w:eastAsia="仿宋_GB2312" w:cs="仿宋_GB2312"/>
                <w:lang w:bidi="ar"/>
              </w:rPr>
              <w:t>张</w:t>
            </w:r>
            <w:r>
              <w:rPr>
                <w:rStyle w:val="14"/>
                <w:rFonts w:hint="default" w:hAnsi="仿宋_GB2312"/>
                <w:lang w:bidi="ar"/>
              </w:rPr>
              <w:t>清</w:t>
            </w:r>
            <w:r>
              <w:rPr>
                <w:rStyle w:val="13"/>
                <w:rFonts w:hint="default" w:ascii="仿宋_GB2312" w:hAnsi="仿宋_GB2312" w:eastAsia="仿宋_GB2312" w:cs="仿宋_GB2312"/>
                <w:lang w:bidi="ar"/>
              </w:rPr>
              <w:t>华</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东华大学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Style w:val="14"/>
                <w:rFonts w:hint="default" w:hAnsi="仿宋_GB2312"/>
                <w:lang w:bidi="ar"/>
              </w:rPr>
              <w:t>徐</w:t>
            </w:r>
            <w:r>
              <w:rPr>
                <w:rStyle w:val="13"/>
                <w:rFonts w:hint="default" w:ascii="仿宋_GB2312" w:hAnsi="仿宋_GB2312" w:eastAsia="仿宋_GB2312" w:cs="仿宋_GB2312"/>
                <w:lang w:bidi="ar"/>
              </w:rPr>
              <w:t>坚</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中国科学院化学研究所</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14"/>
                <w:rFonts w:hint="default" w:hAnsi="仿宋_GB2312"/>
                <w:lang w:bidi="ar"/>
              </w:rPr>
            </w:pPr>
            <w:r>
              <w:rPr>
                <w:rStyle w:val="14"/>
                <w:rFonts w:hint="default" w:hAnsi="仿宋_GB2312"/>
                <w:lang w:bidi="ar"/>
              </w:rPr>
              <w:t>余木火</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东华大学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新型树脂基体</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袁荞龙</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华东理工大学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钱建华</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华东理工大学华昌聚合物有限公司</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周恒</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中国科学院化学研究所</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聚合物基复合材料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包建文</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中航复合材料有限公司</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李亚智</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西北工业大学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陶瓷基复合材料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梅辉</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西北工业大学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戴煜</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湖南顶立科技有限公司</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金属基复合材料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黄陆军</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哈尔滨工业大学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肖伯律</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中国科学院金属研究所</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李志强</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上海交通大学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混凝土基复合材料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韩宝国</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大连理工大学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李晓民</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甘肃省交通规划勘察设计院</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纺织复合材料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蒋云</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江南大学</w:t>
            </w:r>
          </w:p>
        </w:tc>
      </w:tr>
      <w:tr>
        <w:tblPrEx>
          <w:tblLayout w:type="fixed"/>
          <w:tblCellMar>
            <w:top w:w="0" w:type="dxa"/>
            <w:left w:w="0" w:type="dxa"/>
            <w:bottom w:w="0" w:type="dxa"/>
            <w:right w:w="0" w:type="dxa"/>
          </w:tblCellMar>
        </w:tblPrEx>
        <w:trPr>
          <w:trHeight w:val="249"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陈利</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天津工业大学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超细纤维复合材料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王策</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吉林大学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金昌显</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吉林省贞靓科技有限公司</w:t>
            </w:r>
          </w:p>
        </w:tc>
      </w:tr>
      <w:tr>
        <w:tblPrEx>
          <w:tblLayout w:type="fixed"/>
          <w:tblCellMar>
            <w:top w:w="0" w:type="dxa"/>
            <w:left w:w="0" w:type="dxa"/>
            <w:bottom w:w="0" w:type="dxa"/>
            <w:right w:w="0" w:type="dxa"/>
          </w:tblCellMar>
        </w:tblPrEx>
        <w:trPr>
          <w:trHeight w:val="283"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高性能热塑性复合材料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于中振</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北京化工大学 </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电磁功能复合材料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范润华</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上海海事大学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蔡旭东</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63983部队</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宣飞燕</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江苏纽克莱涂料有限公司</w:t>
            </w:r>
          </w:p>
        </w:tc>
      </w:tr>
      <w:tr>
        <w:tblPrEx>
          <w:tblLayout w:type="fixed"/>
          <w:tblCellMar>
            <w:top w:w="0" w:type="dxa"/>
            <w:left w:w="0" w:type="dxa"/>
            <w:bottom w:w="0" w:type="dxa"/>
            <w:right w:w="0"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智能复合材料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刘彦菊</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哈尔滨工业大学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矿物复合材料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张以河</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中国地质大学（北京）</w:t>
            </w:r>
          </w:p>
        </w:tc>
      </w:tr>
      <w:tr>
        <w:tblPrEx>
          <w:tblLayout w:type="fixed"/>
          <w:tblCellMar>
            <w:top w:w="0" w:type="dxa"/>
            <w:left w:w="0" w:type="dxa"/>
            <w:bottom w:w="0" w:type="dxa"/>
            <w:right w:w="0" w:type="dxa"/>
          </w:tblCellMar>
        </w:tblPrEx>
        <w:trPr>
          <w:trHeight w:val="570"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李文东</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中科先行工程塑料国家工程研究中心股份有限公司</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复合材料自动化制造工艺与装备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肖军</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南京航空航天大学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姜丽萍</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中国商用飞机有限责任公司</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复合材料铸造成型工艺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高义民</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西安交通大学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郑开宏</w:t>
            </w:r>
          </w:p>
        </w:tc>
        <w:tc>
          <w:tcPr>
            <w:tcW w:w="47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广东省材料与加工研究所</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复合材料缠绕与拉挤工艺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田会方</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武汉理工大学</w:t>
            </w:r>
          </w:p>
        </w:tc>
      </w:tr>
      <w:tr>
        <w:tblPrEx>
          <w:tblLayout w:type="fixed"/>
          <w:tblCellMar>
            <w:top w:w="0" w:type="dxa"/>
            <w:left w:w="0" w:type="dxa"/>
            <w:bottom w:w="0" w:type="dxa"/>
            <w:right w:w="0" w:type="dxa"/>
          </w:tblCellMar>
        </w:tblPrEx>
        <w:trPr>
          <w:trHeight w:val="270"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史有好</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河北省复合材料产业技术研究院</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复合材料残余应力与翘曲变形</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许英杰</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西北工业大学</w:t>
            </w:r>
          </w:p>
        </w:tc>
      </w:tr>
      <w:tr>
        <w:tblPrEx>
          <w:tblLayout w:type="fixed"/>
          <w:tblCellMar>
            <w:top w:w="0" w:type="dxa"/>
            <w:left w:w="0" w:type="dxa"/>
            <w:bottom w:w="0" w:type="dxa"/>
            <w:right w:w="0" w:type="dxa"/>
          </w:tblCellMar>
        </w:tblPrEx>
        <w:trPr>
          <w:trHeight w:val="308"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肖光明</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仿宋_GB2312" w:hAnsi="仿宋_GB2312" w:eastAsia="仿宋_GB2312" w:cs="仿宋_GB2312"/>
                <w:color w:val="191919"/>
                <w:sz w:val="24"/>
              </w:rPr>
            </w:pPr>
            <w:r>
              <w:rPr>
                <w:rFonts w:hint="eastAsia" w:ascii="仿宋_GB2312" w:hAnsi="仿宋_GB2312" w:eastAsia="仿宋_GB2312" w:cs="仿宋_GB2312"/>
                <w:color w:val="191919"/>
                <w:kern w:val="0"/>
                <w:sz w:val="24"/>
                <w:lang w:bidi="ar"/>
              </w:rPr>
              <w:t>西安飞机工业（集团）有限责任公司</w:t>
            </w:r>
          </w:p>
        </w:tc>
      </w:tr>
      <w:tr>
        <w:tblPrEx>
          <w:tblLayout w:type="fixed"/>
          <w:tblCellMar>
            <w:top w:w="0" w:type="dxa"/>
            <w:left w:w="0" w:type="dxa"/>
            <w:bottom w:w="0" w:type="dxa"/>
            <w:right w:w="0"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SMC、GMT、LFT工艺与装备</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范欣愉</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广州金发碳纤维新材料发展有限公司</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自动铺丝铺带及复合材料3D打印工艺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段玉岗</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西安交通大学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郭俊刚</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西安飞机工业（集团）有限公司</w:t>
            </w:r>
          </w:p>
        </w:tc>
      </w:tr>
      <w:tr>
        <w:tblPrEx>
          <w:tblLayout w:type="fixed"/>
          <w:tblCellMar>
            <w:top w:w="0" w:type="dxa"/>
            <w:left w:w="0" w:type="dxa"/>
            <w:bottom w:w="0" w:type="dxa"/>
            <w:right w:w="0" w:type="dxa"/>
          </w:tblCellMar>
        </w:tblPrEx>
        <w:trPr>
          <w:trHeight w:val="283" w:hRule="atLeast"/>
          <w:jc w:val="center"/>
        </w:trPr>
        <w:tc>
          <w:tcPr>
            <w:tcW w:w="5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天然纤维及木塑复合材料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王清文</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华南农业大学</w:t>
            </w:r>
          </w:p>
        </w:tc>
      </w:tr>
      <w:tr>
        <w:tblPrEx>
          <w:tblLayout w:type="fixed"/>
          <w:tblCellMar>
            <w:top w:w="0" w:type="dxa"/>
            <w:left w:w="0" w:type="dxa"/>
            <w:bottom w:w="0" w:type="dxa"/>
            <w:right w:w="0" w:type="dxa"/>
          </w:tblCellMar>
        </w:tblPrEx>
        <w:trPr>
          <w:trHeight w:val="283" w:hRule="atLeast"/>
          <w:jc w:val="center"/>
        </w:trPr>
        <w:tc>
          <w:tcPr>
            <w:tcW w:w="5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叶润露</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安徽科居新材料科技有限公司</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复合材料的回收利用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贾晓龙</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北京化工大学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王宝铭</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威海光威复合材料股份有限公司</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绿色环保复合材料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王小英</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华南理工大学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英瑜</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广州天赐高新材料股份有限公司</w:t>
            </w:r>
          </w:p>
        </w:tc>
      </w:tr>
      <w:tr>
        <w:tblPrEx>
          <w:tblLayout w:type="fixed"/>
          <w:tblCellMar>
            <w:top w:w="0" w:type="dxa"/>
            <w:left w:w="0" w:type="dxa"/>
            <w:bottom w:w="0" w:type="dxa"/>
            <w:right w:w="0" w:type="dxa"/>
          </w:tblCellMar>
        </w:tblPrEx>
        <w:trPr>
          <w:trHeight w:val="283"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生命周期成本分析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龚䶮</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塔里木大学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复合材料结构优化设计</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魏化震</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中国兵器工业集团第五三研究所</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徐忠海</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哈尔滨工业大学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刘书田</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大连理工大学</w:t>
            </w:r>
          </w:p>
        </w:tc>
      </w:tr>
      <w:tr>
        <w:tblPrEx>
          <w:tblLayout w:type="fixed"/>
          <w:tblCellMar>
            <w:top w:w="0" w:type="dxa"/>
            <w:left w:w="0" w:type="dxa"/>
            <w:bottom w:w="0" w:type="dxa"/>
            <w:right w:w="0" w:type="dxa"/>
          </w:tblCellMar>
        </w:tblPrEx>
        <w:trPr>
          <w:trHeight w:val="500"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复合材料结构参数化分析、失效准则及验证</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待增</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仿宋_GB2312" w:hAnsi="仿宋_GB2312" w:eastAsia="仿宋_GB2312" w:cs="仿宋_GB2312"/>
                <w:color w:val="000000"/>
                <w:sz w:val="24"/>
              </w:rPr>
            </w:pPr>
            <w:r>
              <w:rPr>
                <w:rFonts w:ascii="仿宋_GB2312" w:hAnsi="仿宋_GB2312" w:eastAsia="仿宋_GB2312" w:cs="仿宋_GB2312"/>
                <w:color w:val="000000"/>
                <w:sz w:val="24"/>
              </w:rPr>
              <w:t>征集中</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夹层与加筋复合材料结构</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郑锡涛</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西北工业大学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杨宇</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中国飞机强度研究所</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复合材料结构轻量化</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范华林</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南京航空航天大学</w:t>
            </w:r>
          </w:p>
        </w:tc>
      </w:tr>
      <w:tr>
        <w:tblPrEx>
          <w:tblLayout w:type="fixed"/>
          <w:tblCellMar>
            <w:top w:w="0" w:type="dxa"/>
            <w:left w:w="0" w:type="dxa"/>
            <w:bottom w:w="0" w:type="dxa"/>
            <w:right w:w="0" w:type="dxa"/>
          </w:tblCellMar>
        </w:tblPrEx>
        <w:trPr>
          <w:trHeight w:val="320"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罗白璐</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Style w:val="15"/>
                <w:rFonts w:hint="default" w:hAnsi="仿宋_GB2312"/>
                <w:lang w:bidi="ar"/>
              </w:rPr>
              <w:t>中国船舶重工集团公司第七</w:t>
            </w:r>
            <w:r>
              <w:rPr>
                <w:rStyle w:val="16"/>
                <w:rFonts w:hint="default" w:ascii="仿宋_GB2312" w:hAnsi="仿宋_GB2312" w:eastAsia="仿宋_GB2312" w:cs="仿宋_GB2312"/>
                <w:lang w:bidi="ar"/>
              </w:rPr>
              <w:t>〇</w:t>
            </w:r>
            <w:r>
              <w:rPr>
                <w:rStyle w:val="15"/>
                <w:rFonts w:hint="default" w:hAnsi="仿宋_GB2312"/>
                <w:lang w:bidi="ar"/>
              </w:rPr>
              <w:t>一研究所</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复合材料结构动力学响应</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秦庆华</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西安交通大学 </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缪馥星</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宁波大学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复合材料修复与维护</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铁瑛</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郑州大学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罗楚养</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东华大学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计算复合材料力学</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刘夏</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北京工业大学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郭早阳</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哈尔滨工业大学（深圳）</w:t>
            </w:r>
          </w:p>
        </w:tc>
      </w:tr>
      <w:tr>
        <w:tblPrEx>
          <w:tblLayout w:type="fixed"/>
          <w:tblCellMar>
            <w:top w:w="0" w:type="dxa"/>
            <w:left w:w="0" w:type="dxa"/>
            <w:bottom w:w="0" w:type="dxa"/>
            <w:right w:w="0"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复合材料力学与物理性能</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王振清</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哈尔滨工程大学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复合材料渐进损伤与破坏</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黄争鸣</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同济大学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杨胜春</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中国飞机强度研究所</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复合材料宏微观多尺度模拟</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张超</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西北工业大学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胡寿丰</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中国航发商用发动机有限公司 </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复合材料疲劳特性分析</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梁军</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北京理工大学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吴圣川</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西南交通大学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李海波</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北京强度环境研究所</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极端环境下复合材料的性能</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黄海明</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北京交通大学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周长灵</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山东工业陶瓷研究设计院</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金华</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哈尔滨工业大学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复合材料性能测试技术</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郝文峰</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江苏大学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陈新文</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中国航发北京航空材料研究院</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复合材料结构健康监测</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武湛君</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大连理工大学</w:t>
            </w:r>
          </w:p>
        </w:tc>
      </w:tr>
      <w:tr>
        <w:tblPrEx>
          <w:tblLayout w:type="fixed"/>
          <w:tblCellMar>
            <w:top w:w="0" w:type="dxa"/>
            <w:left w:w="0" w:type="dxa"/>
            <w:bottom w:w="0" w:type="dxa"/>
            <w:right w:w="0" w:type="dxa"/>
          </w:tblCellMar>
        </w:tblPrEx>
        <w:trPr>
          <w:trHeight w:val="570"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杨辰</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中国空间技术研究院钱学森空间技术实验室</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复合材料在航空领域的应用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李宏运</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中航复合材料有限责任公司 </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张开富</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西北工业大学</w:t>
            </w:r>
          </w:p>
        </w:tc>
      </w:tr>
      <w:tr>
        <w:tblPrEx>
          <w:tblLayout w:type="fixed"/>
          <w:tblCellMar>
            <w:top w:w="0" w:type="dxa"/>
            <w:left w:w="0" w:type="dxa"/>
            <w:bottom w:w="0" w:type="dxa"/>
            <w:right w:w="0" w:type="dxa"/>
          </w:tblCellMar>
        </w:tblPrEx>
        <w:trPr>
          <w:trHeight w:val="408"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赵安安</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西安飞机工业（集团）有限责任公司</w:t>
            </w:r>
          </w:p>
        </w:tc>
      </w:tr>
      <w:tr>
        <w:tblPrEx>
          <w:tblLayout w:type="fixed"/>
          <w:tblCellMar>
            <w:top w:w="0" w:type="dxa"/>
            <w:left w:w="0" w:type="dxa"/>
            <w:bottom w:w="0" w:type="dxa"/>
            <w:right w:w="0" w:type="dxa"/>
          </w:tblCellMar>
        </w:tblPrEx>
        <w:trPr>
          <w:trHeight w:val="388" w:hRule="atLeast"/>
          <w:jc w:val="center"/>
        </w:trPr>
        <w:tc>
          <w:tcPr>
            <w:tcW w:w="5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复合材料在航天领域的应用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邓德凤</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湖北三江航天江北机械工程有限公司</w:t>
            </w:r>
          </w:p>
        </w:tc>
      </w:tr>
      <w:tr>
        <w:tblPrEx>
          <w:tblLayout w:type="fixed"/>
          <w:tblCellMar>
            <w:top w:w="0" w:type="dxa"/>
            <w:left w:w="0" w:type="dxa"/>
            <w:bottom w:w="0" w:type="dxa"/>
            <w:right w:w="0" w:type="dxa"/>
          </w:tblCellMar>
        </w:tblPrEx>
        <w:trPr>
          <w:trHeight w:val="433" w:hRule="atLeast"/>
          <w:jc w:val="center"/>
        </w:trPr>
        <w:tc>
          <w:tcPr>
            <w:tcW w:w="5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解维华</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哈尔滨工业大学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复合材料在电池新能源领域</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的应用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林元华</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清华大学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何泓材</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苏州清陶新能源科技有限公司</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复合材料在压力容器和管道上</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的应用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崔红</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西安航天复合材料研究所</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祖磊</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top"/>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合肥工业大学</w:t>
            </w:r>
          </w:p>
        </w:tc>
      </w:tr>
      <w:tr>
        <w:tblPrEx>
          <w:tblLayout w:type="fixed"/>
          <w:tblCellMar>
            <w:top w:w="0" w:type="dxa"/>
            <w:left w:w="0" w:type="dxa"/>
            <w:bottom w:w="0" w:type="dxa"/>
            <w:right w:w="0" w:type="dxa"/>
          </w:tblCellMar>
        </w:tblPrEx>
        <w:trPr>
          <w:trHeight w:val="311"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复合材料在汽车上的应用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祝颖丹</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中国科学院宁波材料技术与工程研究所</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许骏</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北京航空航天大学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复合材料在土木工程中的应用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薛伟辰</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同济大学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汪昕</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东南大学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复合材料在海洋船舶领域的应用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刘鹏飞</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浙江大学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郭万涛</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中国船舶重工集团公司第七二五所</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复合材料在电力电气领域的应用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尤飞</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南京工业大学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张雄军</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北玻电力复合材料有限公司</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张卓</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全球能源互联网研究院有限公司</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复合材料在生物医学的应用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沈健</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南京大学/南京师范大学</w:t>
            </w:r>
          </w:p>
        </w:tc>
      </w:tr>
      <w:tr>
        <w:tblPrEx>
          <w:tblLayout w:type="fixed"/>
          <w:tblCellMar>
            <w:top w:w="0" w:type="dxa"/>
            <w:left w:w="0" w:type="dxa"/>
            <w:bottom w:w="0" w:type="dxa"/>
            <w:right w:w="0" w:type="dxa"/>
          </w:tblCellMar>
        </w:tblPrEx>
        <w:trPr>
          <w:trHeight w:val="428"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郑裕东</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北京科技大学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潘浩波</w:t>
            </w:r>
          </w:p>
        </w:tc>
        <w:tc>
          <w:tcPr>
            <w:tcW w:w="4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中科院深圳先进技术研究院</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复合材料在轨道交通方向的应用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孙帮成</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中车研究院</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王中钢</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中南大学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李书乡</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威海光威复合材料股份有限公司</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雷红帅</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北京理工大学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风电领域复合材料应用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陈</w:t>
            </w:r>
            <w:r>
              <w:rPr>
                <w:rFonts w:hint="eastAsia" w:ascii="仿宋_GB2312" w:hAnsi="仿宋_GB2312" w:eastAsia="仿宋_GB2312" w:cs="仿宋_GB2312"/>
                <w:color w:val="000000"/>
                <w:sz w:val="24"/>
              </w:rPr>
              <w:t>淳</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中材科技风电叶片股份有限公司</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顾轶卓</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北京航空航天大学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许文前</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江苏澳盛复合材料科技有限公司</w:t>
            </w:r>
          </w:p>
        </w:tc>
      </w:tr>
      <w:tr>
        <w:tblPrEx>
          <w:tblLayout w:type="fixed"/>
          <w:tblCellMar>
            <w:top w:w="0" w:type="dxa"/>
            <w:left w:w="0" w:type="dxa"/>
            <w:bottom w:w="0" w:type="dxa"/>
            <w:right w:w="0"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新型特种纤维</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黄小忠</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中南大学</w:t>
            </w:r>
          </w:p>
        </w:tc>
      </w:tr>
      <w:tr>
        <w:tblPrEx>
          <w:tblLayout w:type="fixed"/>
          <w:tblCellMar>
            <w:top w:w="0" w:type="dxa"/>
            <w:left w:w="0" w:type="dxa"/>
            <w:bottom w:w="0" w:type="dxa"/>
            <w:right w:w="0" w:type="dxa"/>
          </w:tblCellMar>
        </w:tblPrEx>
        <w:trPr>
          <w:trHeight w:val="285" w:hRule="atLeast"/>
          <w:jc w:val="center"/>
        </w:trPr>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w:t>
            </w:r>
          </w:p>
        </w:tc>
        <w:tc>
          <w:tcPr>
            <w:tcW w:w="35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导热复合材料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封伟</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天津大学</w:t>
            </w:r>
          </w:p>
        </w:tc>
      </w:tr>
      <w:tr>
        <w:tblPrEx>
          <w:tblLayout w:type="fixed"/>
          <w:tblCellMar>
            <w:top w:w="0" w:type="dxa"/>
            <w:left w:w="0" w:type="dxa"/>
            <w:bottom w:w="0" w:type="dxa"/>
            <w:right w:w="0" w:type="dxa"/>
          </w:tblCellMar>
        </w:tblPrEx>
        <w:trPr>
          <w:trHeight w:val="285" w:hRule="atLeast"/>
          <w:jc w:val="center"/>
        </w:trPr>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5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仿宋_GB2312" w:eastAsia="仿宋_GB2312" w:cs="仿宋_GB2312"/>
                <w:color w:val="000000"/>
                <w:sz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顾军渭</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西北工业大学</w:t>
            </w:r>
          </w:p>
        </w:tc>
      </w:tr>
      <w:tr>
        <w:tblPrEx>
          <w:tblLayout w:type="fixed"/>
          <w:tblCellMar>
            <w:top w:w="0" w:type="dxa"/>
            <w:left w:w="0" w:type="dxa"/>
            <w:bottom w:w="0" w:type="dxa"/>
            <w:right w:w="0" w:type="dxa"/>
          </w:tblCellMar>
        </w:tblPrEx>
        <w:trPr>
          <w:trHeight w:val="285"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复合材料在体育用品领域的应用</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林刚</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广州赛奥碳纤维技术有限公司</w:t>
            </w:r>
          </w:p>
        </w:tc>
      </w:tr>
      <w:tr>
        <w:tblPrEx>
          <w:tblLayout w:type="fixed"/>
          <w:tblCellMar>
            <w:top w:w="0" w:type="dxa"/>
            <w:left w:w="0" w:type="dxa"/>
            <w:bottom w:w="0" w:type="dxa"/>
            <w:right w:w="0" w:type="dxa"/>
          </w:tblCellMar>
        </w:tblPrEx>
        <w:trPr>
          <w:trHeight w:val="407" w:hRule="atLeast"/>
          <w:jc w:val="center"/>
        </w:trPr>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w:t>
            </w:r>
          </w:p>
        </w:tc>
        <w:tc>
          <w:tcPr>
            <w:tcW w:w="3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复合材料液态成型工艺</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待增</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征集中</w:t>
            </w:r>
          </w:p>
        </w:tc>
      </w:tr>
      <w:tr>
        <w:tblPrEx>
          <w:tblLayout w:type="fixed"/>
          <w:tblCellMar>
            <w:top w:w="0" w:type="dxa"/>
            <w:left w:w="0" w:type="dxa"/>
            <w:bottom w:w="0" w:type="dxa"/>
            <w:right w:w="0" w:type="dxa"/>
          </w:tblCellMar>
        </w:tblPrEx>
        <w:trPr>
          <w:trHeight w:val="407" w:hRule="atLeast"/>
          <w:jc w:val="center"/>
        </w:trPr>
        <w:tc>
          <w:tcPr>
            <w:tcW w:w="57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52</w:t>
            </w:r>
          </w:p>
        </w:tc>
        <w:tc>
          <w:tcPr>
            <w:tcW w:w="35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纳米复合材料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刘天西</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东华大学</w:t>
            </w:r>
          </w:p>
        </w:tc>
      </w:tr>
      <w:tr>
        <w:tblPrEx>
          <w:tblLayout w:type="fixed"/>
          <w:tblCellMar>
            <w:top w:w="0" w:type="dxa"/>
            <w:left w:w="0" w:type="dxa"/>
            <w:bottom w:w="0" w:type="dxa"/>
            <w:right w:w="0" w:type="dxa"/>
          </w:tblCellMar>
        </w:tblPrEx>
        <w:trPr>
          <w:trHeight w:val="407" w:hRule="atLeast"/>
          <w:jc w:val="center"/>
        </w:trPr>
        <w:tc>
          <w:tcPr>
            <w:tcW w:w="5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35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刘玲</w:t>
            </w:r>
          </w:p>
        </w:tc>
        <w:tc>
          <w:tcPr>
            <w:tcW w:w="4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同济大学</w:t>
            </w:r>
          </w:p>
        </w:tc>
      </w:tr>
    </w:tbl>
    <w:p>
      <w:pPr>
        <w:spacing w:line="460" w:lineRule="exact"/>
        <w:ind w:right="-340" w:rightChars="-162"/>
        <w:rPr>
          <w:rFonts w:ascii="仿宋_GB2312" w:eastAsia="仿宋_GB2312"/>
          <w:b/>
          <w:bCs/>
          <w:sz w:val="29"/>
          <w:szCs w:val="29"/>
        </w:rPr>
      </w:pPr>
    </w:p>
    <w:p>
      <w:pPr>
        <w:spacing w:line="460" w:lineRule="exact"/>
        <w:ind w:right="-340" w:rightChars="-162"/>
        <w:rPr>
          <w:rFonts w:ascii="仿宋_GB2312" w:eastAsia="仿宋_GB2312"/>
          <w:b/>
          <w:bCs/>
          <w:sz w:val="29"/>
          <w:szCs w:val="29"/>
        </w:rPr>
      </w:pPr>
    </w:p>
    <w:p>
      <w:pPr>
        <w:spacing w:line="460" w:lineRule="exact"/>
        <w:ind w:right="-340" w:rightChars="-162"/>
        <w:rPr>
          <w:rFonts w:ascii="仿宋_GB2312" w:eastAsia="仿宋_GB2312"/>
          <w:b/>
          <w:bCs/>
          <w:sz w:val="29"/>
          <w:szCs w:val="29"/>
        </w:rPr>
      </w:pPr>
    </w:p>
    <w:p>
      <w:pPr>
        <w:spacing w:before="156" w:beforeLines="50" w:after="156" w:afterLines="50" w:line="460" w:lineRule="exact"/>
        <w:rPr>
          <w:rFonts w:eastAsia="仿宋_GB2312"/>
          <w:b/>
          <w:bCs/>
          <w:sz w:val="29"/>
          <w:szCs w:val="29"/>
        </w:rPr>
      </w:pPr>
      <w:r>
        <w:rPr>
          <w:rFonts w:hint="eastAsia" w:eastAsia="仿宋_GB2312"/>
          <w:b/>
          <w:bCs/>
          <w:sz w:val="29"/>
          <w:szCs w:val="29"/>
        </w:rPr>
        <w:t>2、国际会场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jc w:val="center"/>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编号</w:t>
            </w:r>
          </w:p>
        </w:tc>
        <w:tc>
          <w:tcPr>
            <w:tcW w:w="7705" w:type="dxa"/>
            <w:gridSpan w:val="2"/>
          </w:tcPr>
          <w:p>
            <w:pPr>
              <w:widowControl/>
              <w:jc w:val="center"/>
              <w:textAlignment w:val="center"/>
              <w:rPr>
                <w:rFonts w:ascii="仿宋_GB2312" w:hAnsi="仿宋_GB2312" w:eastAsia="仿宋_GB2312" w:cs="仿宋_GB2312"/>
                <w:b/>
                <w:color w:val="000000"/>
                <w:kern w:val="0"/>
                <w:sz w:val="24"/>
                <w:lang w:bidi="ar"/>
              </w:rPr>
            </w:pPr>
            <w:r>
              <w:rPr>
                <w:rFonts w:hint="eastAsia" w:ascii="仿宋_GB2312" w:hAnsi="仿宋_GB2312" w:eastAsia="仿宋_GB2312" w:cs="仿宋_GB2312"/>
                <w:b/>
                <w:color w:val="000000"/>
                <w:kern w:val="0"/>
                <w:sz w:val="24"/>
                <w:lang w:bidi="ar"/>
              </w:rPr>
              <w:t>分会场主题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w:t>
            </w:r>
          </w:p>
        </w:tc>
        <w:tc>
          <w:tcPr>
            <w:tcW w:w="7705" w:type="dxa"/>
            <w:gridSpan w:val="2"/>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复合材料在基础设施中的应用（</w:t>
            </w:r>
            <w:r>
              <w:rPr>
                <w:rFonts w:hint="eastAsia" w:eastAsia="仿宋_GB2312"/>
                <w:color w:val="000000"/>
                <w:kern w:val="0"/>
                <w:sz w:val="24"/>
                <w:lang w:bidi="ar"/>
              </w:rPr>
              <w:t>Infrastructure</w:t>
            </w:r>
            <w:r>
              <w:rPr>
                <w:rFonts w:hint="eastAsia" w:ascii="仿宋_GB2312" w:hAnsi="仿宋_GB2312" w:eastAsia="仿宋_GB2312" w:cs="仿宋_GB2312"/>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2</w:t>
            </w:r>
          </w:p>
        </w:tc>
        <w:tc>
          <w:tcPr>
            <w:tcW w:w="7705" w:type="dxa"/>
            <w:gridSpan w:val="2"/>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复合材料在体育用品上的应用（</w:t>
            </w:r>
            <w:r>
              <w:rPr>
                <w:rFonts w:hint="eastAsia" w:eastAsia="仿宋_GB2312"/>
                <w:color w:val="000000"/>
                <w:kern w:val="0"/>
                <w:sz w:val="24"/>
                <w:lang w:bidi="ar"/>
              </w:rPr>
              <w:t>Composite in 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w:t>
            </w:r>
          </w:p>
        </w:tc>
        <w:tc>
          <w:tcPr>
            <w:tcW w:w="7705" w:type="dxa"/>
            <w:gridSpan w:val="2"/>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多功能复合材料（</w:t>
            </w:r>
            <w:r>
              <w:rPr>
                <w:rFonts w:eastAsia="仿宋_GB2312"/>
                <w:color w:val="000000"/>
                <w:kern w:val="0"/>
                <w:sz w:val="24"/>
                <w:lang w:bidi="ar"/>
              </w:rPr>
              <w:t>Multifunctional Composites</w:t>
            </w:r>
            <w:r>
              <w:rPr>
                <w:rFonts w:hint="eastAsia" w:ascii="仿宋_GB2312" w:hAnsi="仿宋_GB2312" w:eastAsia="仿宋_GB2312" w:cs="仿宋_GB2312"/>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w:t>
            </w:r>
          </w:p>
        </w:tc>
        <w:tc>
          <w:tcPr>
            <w:tcW w:w="2126" w:type="dxa"/>
            <w:vMerge w:val="restart"/>
            <w:vAlign w:val="center"/>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国际特色分会场</w:t>
            </w:r>
          </w:p>
        </w:tc>
        <w:tc>
          <w:tcPr>
            <w:tcW w:w="5579" w:type="dxa"/>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国际期刊论坛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widowControl/>
              <w:jc w:val="center"/>
              <w:textAlignment w:val="center"/>
              <w:rPr>
                <w:rFonts w:ascii="仿宋_GB2312" w:hAnsi="仿宋_GB2312" w:eastAsia="仿宋_GB2312" w:cs="仿宋_GB2312"/>
                <w:color w:val="000000"/>
                <w:kern w:val="0"/>
                <w:sz w:val="24"/>
                <w:lang w:bidi="ar"/>
              </w:rPr>
            </w:pPr>
          </w:p>
        </w:tc>
        <w:tc>
          <w:tcPr>
            <w:tcW w:w="2126" w:type="dxa"/>
            <w:vMerge w:val="continue"/>
          </w:tcPr>
          <w:p>
            <w:pPr>
              <w:widowControl/>
              <w:textAlignment w:val="center"/>
            </w:pPr>
          </w:p>
        </w:tc>
        <w:tc>
          <w:tcPr>
            <w:tcW w:w="5579" w:type="dxa"/>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青年复合材料科学家论坛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widowControl/>
              <w:jc w:val="center"/>
              <w:textAlignment w:val="center"/>
              <w:rPr>
                <w:rFonts w:ascii="仿宋_GB2312" w:hAnsi="仿宋_GB2312" w:eastAsia="仿宋_GB2312" w:cs="仿宋_GB2312"/>
                <w:color w:val="000000"/>
                <w:kern w:val="0"/>
                <w:sz w:val="24"/>
                <w:lang w:bidi="ar"/>
              </w:rPr>
            </w:pPr>
          </w:p>
        </w:tc>
        <w:tc>
          <w:tcPr>
            <w:tcW w:w="2126" w:type="dxa"/>
            <w:vMerge w:val="continue"/>
          </w:tcPr>
          <w:p>
            <w:pPr>
              <w:widowControl/>
              <w:textAlignment w:val="center"/>
            </w:pPr>
          </w:p>
        </w:tc>
        <w:tc>
          <w:tcPr>
            <w:tcW w:w="5579" w:type="dxa"/>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国际培训课程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widowControl/>
              <w:jc w:val="center"/>
              <w:textAlignment w:val="center"/>
              <w:rPr>
                <w:rFonts w:ascii="仿宋_GB2312" w:hAnsi="仿宋_GB2312" w:eastAsia="仿宋_GB2312" w:cs="仿宋_GB2312"/>
                <w:color w:val="000000"/>
                <w:kern w:val="0"/>
                <w:sz w:val="24"/>
                <w:lang w:bidi="ar"/>
              </w:rPr>
            </w:pPr>
          </w:p>
        </w:tc>
        <w:tc>
          <w:tcPr>
            <w:tcW w:w="2126" w:type="dxa"/>
            <w:vMerge w:val="continue"/>
          </w:tcPr>
          <w:p>
            <w:pPr>
              <w:widowControl/>
              <w:textAlignment w:val="center"/>
            </w:pPr>
          </w:p>
        </w:tc>
        <w:tc>
          <w:tcPr>
            <w:tcW w:w="5579" w:type="dxa"/>
          </w:tcPr>
          <w:p>
            <w:pPr>
              <w:widowControl/>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海峡两岸学术交流分会场</w:t>
            </w:r>
          </w:p>
        </w:tc>
      </w:tr>
    </w:tbl>
    <w:p>
      <w:pPr>
        <w:spacing w:line="460" w:lineRule="exact"/>
        <w:ind w:right="-340" w:rightChars="-162"/>
      </w:pPr>
    </w:p>
    <w:p>
      <w:bookmarkStart w:id="0" w:name="_GoBack"/>
      <w:bookmarkEnd w:id="0"/>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textAlignment w:val="auto"/>
        <w:rPr>
          <w:sz w:val="15"/>
        </w:rPr>
      </w:pPr>
      <w:r>
        <w:rPr>
          <w:rFonts w:hint="eastAsia"/>
          <w:sz w:val="15"/>
        </w:rPr>
        <w:t>收稿日期：2017</w:t>
      </w:r>
      <w:r>
        <w:rPr>
          <w:rFonts w:hint="eastAsia" w:ascii="宋体" w:hAnsi="宋体"/>
          <w:sz w:val="15"/>
        </w:rPr>
        <w:t>-</w:t>
      </w:r>
      <w:r>
        <w:rPr>
          <w:rFonts w:hint="eastAsia"/>
        </w:rPr>
        <w:t>xx</w:t>
      </w:r>
      <w:r>
        <w:rPr>
          <w:rFonts w:hint="eastAsia" w:ascii="宋体" w:hAnsi="宋体"/>
          <w:sz w:val="15"/>
        </w:rPr>
        <w:t>-</w:t>
      </w:r>
      <w:r>
        <w:rPr>
          <w:rFonts w:hint="eastAsia"/>
        </w:rPr>
        <w:t>xx</w:t>
      </w:r>
      <w:r>
        <w:rPr>
          <w:rFonts w:hint="eastAsia"/>
          <w:sz w:val="15"/>
        </w:rPr>
        <w:t>；录用日期：2017</w:t>
      </w:r>
      <w:r>
        <w:rPr>
          <w:rFonts w:hint="eastAsia" w:ascii="宋体" w:hAnsi="宋体"/>
          <w:sz w:val="15"/>
        </w:rPr>
        <w:t>-</w:t>
      </w:r>
      <w:r>
        <w:rPr>
          <w:rFonts w:hint="eastAsia"/>
        </w:rPr>
        <w:t>xx</w:t>
      </w:r>
      <w:r>
        <w:rPr>
          <w:rFonts w:hint="eastAsia" w:ascii="宋体" w:hAnsi="宋体"/>
          <w:sz w:val="15"/>
        </w:rPr>
        <w:t>-</w:t>
      </w:r>
      <w:r>
        <w:rPr>
          <w:rFonts w:hint="eastAsia"/>
        </w:rPr>
        <w:t>xx；</w:t>
      </w:r>
      <w:r>
        <w:rPr>
          <w:rFonts w:hint="eastAsia"/>
          <w:sz w:val="15"/>
        </w:rPr>
        <w:t>网络出版时间：</w:t>
      </w:r>
    </w:p>
    <w:p>
      <w:pPr>
        <w:pStyle w:val="4"/>
        <w:textAlignment w:val="auto"/>
        <w:rPr>
          <w:sz w:val="15"/>
        </w:rPr>
      </w:pPr>
      <w:r>
        <w:rPr>
          <w:rFonts w:hint="eastAsia"/>
          <w:sz w:val="15"/>
        </w:rPr>
        <w:t>网络出版地址：</w:t>
      </w:r>
    </w:p>
    <w:p>
      <w:pPr>
        <w:pStyle w:val="2"/>
        <w:rPr>
          <w:color w:val="FF0000"/>
          <w:sz w:val="15"/>
        </w:rPr>
      </w:pPr>
      <w:r>
        <w:rPr>
          <w:rFonts w:hint="eastAsia"/>
          <w:sz w:val="15"/>
        </w:rPr>
        <w:t>基金项目：国家自然科学基金 (基金号）</w:t>
      </w:r>
    </w:p>
    <w:p>
      <w:pPr>
        <w:pStyle w:val="4"/>
        <w:rPr>
          <w:sz w:val="15"/>
          <w:szCs w:val="15"/>
        </w:rPr>
      </w:pPr>
      <w:r>
        <w:rPr>
          <w:rFonts w:hint="eastAsia"/>
          <w:sz w:val="15"/>
        </w:rPr>
        <w:t>通讯作者：姓 名，学历，职称，硕士生/博士生导师，研究方向为</w:t>
      </w:r>
      <w:r>
        <w:rPr>
          <w:rFonts w:hint="eastAsia"/>
          <w:sz w:val="15"/>
          <w:szCs w:val="15"/>
        </w:rPr>
        <w:t xml:space="preserve">  E-mail: fhclxb@buaa.edu.cn</w:t>
      </w:r>
    </w:p>
    <w:p>
      <w:pPr>
        <w:pStyle w:val="2"/>
        <w:ind w:firstLine="750" w:firstLineChars="500"/>
      </w:pPr>
      <w:r>
        <w:rPr>
          <w:rFonts w:hint="eastAsia"/>
          <w:color w:val="FF0000"/>
          <w:sz w:val="15"/>
        </w:rPr>
        <w:t>（</w:t>
      </w:r>
      <w:r>
        <w:rPr>
          <w:color w:val="FF0000"/>
          <w:sz w:val="15"/>
        </w:rPr>
        <w:t>本刊稿件外审采用盲审制，投稿时</w:t>
      </w:r>
      <w:r>
        <w:rPr>
          <w:rFonts w:hint="eastAsia"/>
          <w:color w:val="FF0000"/>
          <w:sz w:val="15"/>
        </w:rPr>
        <w:t>该论文信息暂不填写，录用后再补上)</w:t>
      </w:r>
    </w:p>
    <w:p>
      <w:pPr>
        <w:snapToGrid w:val="0"/>
        <w:spacing w:before="120" w:beforeLines="50"/>
        <w:ind w:left="825" w:hanging="825" w:hangingChars="550"/>
        <w:rPr>
          <w:color w:val="FF0000"/>
          <w:sz w:val="15"/>
        </w:rPr>
      </w:pPr>
      <w:r>
        <w:rPr>
          <w:rFonts w:hint="eastAsia"/>
          <w:sz w:val="15"/>
          <w:szCs w:val="15"/>
        </w:rPr>
        <w:t>引用格式：</w:t>
      </w:r>
      <w:r>
        <w:rPr>
          <w:rFonts w:hint="eastAsia"/>
          <w:color w:val="FF0000"/>
          <w:sz w:val="15"/>
        </w:rPr>
        <w:t xml:space="preserve">张某，王某某，欧阳某某，等．中文题名中文题名中文题名中文题名 [J]．复合材料学报, </w:t>
      </w:r>
      <w:r>
        <w:rPr>
          <w:color w:val="FF0000"/>
          <w:sz w:val="15"/>
        </w:rPr>
        <w:t>201</w:t>
      </w:r>
      <w:r>
        <w:rPr>
          <w:rFonts w:hint="eastAsia"/>
          <w:color w:val="FF0000"/>
          <w:sz w:val="15"/>
        </w:rPr>
        <w:t>8</w:t>
      </w:r>
      <w:r>
        <w:rPr>
          <w:color w:val="FF0000"/>
          <w:sz w:val="15"/>
        </w:rPr>
        <w:t>, 3</w:t>
      </w:r>
      <w:r>
        <w:rPr>
          <w:rFonts w:hint="eastAsia"/>
          <w:color w:val="FF0000"/>
          <w:sz w:val="15"/>
        </w:rPr>
        <w:t>5</w:t>
      </w:r>
      <w:r>
        <w:rPr>
          <w:color w:val="FF0000"/>
          <w:sz w:val="15"/>
        </w:rPr>
        <w:t>(x): xxx</w:t>
      </w:r>
      <w:r>
        <w:rPr>
          <w:rFonts w:ascii="宋体" w:hAnsi="宋体"/>
          <w:color w:val="FF0000"/>
          <w:sz w:val="15"/>
        </w:rPr>
        <w:t>-</w:t>
      </w:r>
      <w:r>
        <w:rPr>
          <w:color w:val="FF0000"/>
          <w:sz w:val="15"/>
        </w:rPr>
        <w:t>xxx</w:t>
      </w:r>
      <w:r>
        <w:rPr>
          <w:rFonts w:hint="eastAsia"/>
          <w:color w:val="FF0000"/>
          <w:sz w:val="15"/>
        </w:rPr>
        <w:t>.</w:t>
      </w:r>
      <w:r>
        <w:rPr>
          <w:color w:val="FF0000"/>
          <w:sz w:val="15"/>
        </w:rPr>
        <w:t xml:space="preserve"> </w:t>
      </w:r>
    </w:p>
    <w:p>
      <w:pPr>
        <w:pStyle w:val="2"/>
        <w:ind w:left="630" w:leftChars="300"/>
        <w:rPr>
          <w:color w:val="FF0000"/>
          <w:sz w:val="15"/>
        </w:rPr>
      </w:pPr>
      <w:r>
        <w:rPr>
          <w:color w:val="FF0000"/>
          <w:sz w:val="15"/>
        </w:rPr>
        <w:t>ZHANG M, WANG M</w:t>
      </w:r>
      <w:r>
        <w:rPr>
          <w:rFonts w:hint="eastAsia"/>
          <w:color w:val="FF0000"/>
          <w:sz w:val="15"/>
        </w:rPr>
        <w:t xml:space="preserve"> M</w:t>
      </w:r>
      <w:r>
        <w:rPr>
          <w:color w:val="FF0000"/>
          <w:sz w:val="15"/>
        </w:rPr>
        <w:t>, OUYANG M</w:t>
      </w:r>
      <w:r>
        <w:rPr>
          <w:rFonts w:hint="eastAsia"/>
          <w:color w:val="FF0000"/>
          <w:sz w:val="15"/>
        </w:rPr>
        <w:t xml:space="preserve"> M, et al. Title title title [J]. Acta </w:t>
      </w:r>
      <w:r>
        <w:rPr>
          <w:color w:val="FF0000"/>
          <w:sz w:val="15"/>
        </w:rPr>
        <w:t>Materiae Compositae Sinica,</w:t>
      </w:r>
      <w:r>
        <w:rPr>
          <w:rFonts w:hint="eastAsia"/>
          <w:color w:val="FF0000"/>
          <w:sz w:val="15"/>
        </w:rPr>
        <w:t xml:space="preserve"> </w:t>
      </w:r>
      <w:r>
        <w:rPr>
          <w:color w:val="FF0000"/>
          <w:sz w:val="15"/>
        </w:rPr>
        <w:t>201</w:t>
      </w:r>
      <w:r>
        <w:rPr>
          <w:rFonts w:hint="eastAsia"/>
          <w:color w:val="FF0000"/>
          <w:sz w:val="15"/>
        </w:rPr>
        <w:t>8</w:t>
      </w:r>
      <w:r>
        <w:rPr>
          <w:color w:val="FF0000"/>
          <w:sz w:val="15"/>
        </w:rPr>
        <w:t>,</w:t>
      </w:r>
      <w:r>
        <w:rPr>
          <w:rFonts w:hint="eastAsia"/>
          <w:color w:val="FF0000"/>
          <w:sz w:val="15"/>
        </w:rPr>
        <w:t xml:space="preserve"> </w:t>
      </w:r>
      <w:r>
        <w:rPr>
          <w:color w:val="FF0000"/>
          <w:sz w:val="15"/>
        </w:rPr>
        <w:t>3</w:t>
      </w:r>
      <w:r>
        <w:rPr>
          <w:rFonts w:hint="eastAsia"/>
          <w:color w:val="FF0000"/>
          <w:sz w:val="15"/>
        </w:rPr>
        <w:t>5</w:t>
      </w:r>
      <w:r>
        <w:rPr>
          <w:color w:val="FF0000"/>
          <w:sz w:val="15"/>
        </w:rPr>
        <w:t>(x):xxx</w:t>
      </w:r>
      <w:r>
        <w:rPr>
          <w:rFonts w:ascii="宋体" w:hAnsi="宋体"/>
          <w:color w:val="FF0000"/>
          <w:sz w:val="15"/>
        </w:rPr>
        <w:t>-</w:t>
      </w:r>
      <w:r>
        <w:rPr>
          <w:color w:val="FF0000"/>
          <w:sz w:val="15"/>
        </w:rPr>
        <w:t>xxx</w:t>
      </w:r>
      <w:r>
        <w:rPr>
          <w:rFonts w:hint="eastAsia"/>
          <w:color w:val="FF0000"/>
          <w:sz w:val="15"/>
        </w:rPr>
        <w:t>(in Chinese)</w:t>
      </w:r>
      <w:r>
        <w:rPr>
          <w:color w:val="FF0000"/>
          <w:sz w:val="15"/>
        </w:rPr>
        <w:t>.</w:t>
      </w:r>
    </w:p>
    <w:p>
      <w:pPr>
        <w:pStyle w:val="2"/>
        <w:ind w:firstLine="750" w:firstLineChars="500"/>
      </w:pPr>
      <w:r>
        <w:rPr>
          <w:rFonts w:hint="eastAsia"/>
          <w:color w:val="FF0000"/>
          <w:sz w:val="15"/>
        </w:rPr>
        <w:t>（注意：1.</w:t>
      </w:r>
      <w:r>
        <w:rPr>
          <w:color w:val="FF0000"/>
          <w:sz w:val="15"/>
        </w:rPr>
        <w:t>本刊稿件外审采用盲审制，投稿时</w:t>
      </w:r>
      <w:r>
        <w:rPr>
          <w:rFonts w:hint="eastAsia"/>
          <w:color w:val="FF0000"/>
          <w:sz w:val="15"/>
        </w:rPr>
        <w:t>该论文信息暂不填写，录用后再补上；</w:t>
      </w:r>
      <w:r>
        <w:rPr>
          <w:rFonts w:hint="eastAsia" w:ascii="宋体" w:hAnsi="宋体"/>
          <w:color w:val="FF0000"/>
          <w:sz w:val="15"/>
          <w:szCs w:val="15"/>
        </w:rPr>
        <w:t>2.必须包含以上4项内容</w:t>
      </w:r>
      <w:r>
        <w:rPr>
          <w:rFonts w:hint="eastAsia"/>
          <w:color w:val="FF0000"/>
          <w:sz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uble" w:color="auto" w:sz="4" w:space="1"/>
      </w:pBdr>
      <w:jc w:val="both"/>
    </w:pPr>
    <w:r>
      <w:rPr>
        <w:rStyle w:val="9"/>
        <w:rFonts w:hint="eastAsia"/>
      </w:rPr>
      <w:t xml:space="preserve"> </w:t>
    </w:r>
    <w:r>
      <w:rPr>
        <w:rFonts w:hint="eastAsia" w:ascii="方正舒体" w:hAnsi="华文细黑" w:eastAsia="方正舒体" w:cs="Arial"/>
        <w:sz w:val="24"/>
        <w:szCs w:val="24"/>
      </w:rPr>
      <w:t>《复合材料学报》</w:t>
    </w:r>
    <w:r>
      <w:rPr>
        <w:rStyle w:val="9"/>
        <w:rFonts w:hint="eastAsia"/>
      </w:rPr>
      <w:t xml:space="preserve">                                                           </w:t>
    </w:r>
    <w:r>
      <w:rPr>
        <w:rFonts w:ascii="Arial" w:hAnsi="Arial" w:cs="Arial"/>
      </w:rPr>
      <w:t>Jan.</w:t>
    </w:r>
    <w:r>
      <w:rPr>
        <w:rFonts w:hint="eastAsia" w:ascii="Arial" w:hAnsi="Arial" w:cs="Arial"/>
      </w:rPr>
      <w:t xml:space="preserve"> </w:t>
    </w:r>
    <w:r>
      <w:rPr>
        <w:rFonts w:ascii="Arial" w:hAnsi="Arial" w:cs="Arial"/>
      </w:rPr>
      <w:t>25 201</w:t>
    </w:r>
    <w:r>
      <w:rPr>
        <w:rFonts w:hint="eastAsia" w:ascii="Arial" w:hAnsi="Arial" w:cs="Arial"/>
      </w:rPr>
      <w:t>4</w:t>
    </w:r>
    <w:r>
      <w:rPr>
        <w:rFonts w:ascii="Arial" w:hAnsi="Arial" w:cs="Arial"/>
      </w:rPr>
      <w:t xml:space="preserve"> Vol.3</w:t>
    </w:r>
    <w:r>
      <w:rPr>
        <w:rFonts w:hint="eastAsia" w:ascii="Arial" w:hAnsi="Arial" w:cs="Arial"/>
      </w:rPr>
      <w:t>1</w:t>
    </w:r>
    <w:r>
      <w:rPr>
        <w:rFonts w:ascii="Arial" w:hAnsi="Arial" w:cs="Arial"/>
      </w:rPr>
      <w:t xml:space="preserve"> No.</w:t>
    </w:r>
    <w:r>
      <w:rPr>
        <w:rFonts w:hint="eastAsia" w:ascii="Arial" w:hAnsi="Arial" w:cs="Arial"/>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B5E48"/>
    <w:multiLevelType w:val="multilevel"/>
    <w:tmpl w:val="6E5B5E48"/>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15D60"/>
    <w:rsid w:val="1531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uiPriority w:val="0"/>
    <w:pPr>
      <w:adjustRightInd w:val="0"/>
      <w:snapToGrid w:val="0"/>
      <w:jc w:val="left"/>
      <w:textAlignment w:val="baseline"/>
    </w:pPr>
    <w:rPr>
      <w:sz w:val="18"/>
      <w:szCs w:val="20"/>
    </w:rPr>
  </w:style>
  <w:style w:type="paragraph" w:styleId="5">
    <w:name w:val="Title"/>
    <w:basedOn w:val="1"/>
    <w:qFormat/>
    <w:uiPriority w:val="0"/>
    <w:pPr>
      <w:adjustRightInd w:val="0"/>
      <w:spacing w:before="240" w:after="200"/>
      <w:ind w:left="425" w:right="425"/>
      <w:jc w:val="center"/>
      <w:textAlignment w:val="baseline"/>
    </w:pPr>
    <w:rPr>
      <w:rFonts w:eastAsia="黑体"/>
      <w:sz w:val="42"/>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styleId="10">
    <w:name w:val="footnote reference"/>
    <w:semiHidden/>
    <w:qFormat/>
    <w:uiPriority w:val="0"/>
    <w:rPr>
      <w:vertAlign w:val="superscript"/>
    </w:rPr>
  </w:style>
  <w:style w:type="paragraph" w:customStyle="1" w:styleId="11">
    <w:name w:val="样式1"/>
    <w:basedOn w:val="5"/>
    <w:qFormat/>
    <w:uiPriority w:val="0"/>
    <w:pPr>
      <w:spacing w:before="480"/>
      <w:ind w:left="0" w:right="851"/>
    </w:pPr>
    <w:rPr>
      <w:rFonts w:ascii="华文中宋" w:hAnsi="华文中宋" w:eastAsia="华文中宋" w:cs="黑体"/>
      <w:b/>
      <w:sz w:val="40"/>
      <w:szCs w:val="40"/>
      <w:lang w:val="zh-CN"/>
    </w:rPr>
  </w:style>
  <w:style w:type="paragraph" w:customStyle="1" w:styleId="12">
    <w:name w:val="英文关键词"/>
    <w:basedOn w:val="1"/>
    <w:qFormat/>
    <w:uiPriority w:val="0"/>
    <w:pPr>
      <w:adjustRightInd w:val="0"/>
      <w:spacing w:after="397" w:line="300" w:lineRule="exact"/>
      <w:ind w:left="425" w:right="425"/>
      <w:jc w:val="left"/>
      <w:textAlignment w:val="baseline"/>
    </w:pPr>
    <w:rPr>
      <w:sz w:val="19"/>
      <w:szCs w:val="20"/>
    </w:rPr>
  </w:style>
  <w:style w:type="character" w:customStyle="1" w:styleId="13">
    <w:name w:val="font21"/>
    <w:qFormat/>
    <w:uiPriority w:val="0"/>
    <w:rPr>
      <w:rFonts w:hint="eastAsia" w:ascii="宋体" w:hAnsi="宋体" w:eastAsia="宋体" w:cs="宋体"/>
      <w:color w:val="000000"/>
      <w:sz w:val="24"/>
      <w:szCs w:val="24"/>
      <w:u w:val="none"/>
    </w:rPr>
  </w:style>
  <w:style w:type="character" w:customStyle="1" w:styleId="14">
    <w:name w:val="font51"/>
    <w:qFormat/>
    <w:uiPriority w:val="0"/>
    <w:rPr>
      <w:rFonts w:hint="eastAsia" w:ascii="仿宋_GB2312" w:eastAsia="仿宋_GB2312" w:cs="仿宋_GB2312"/>
      <w:color w:val="000000"/>
      <w:sz w:val="24"/>
      <w:szCs w:val="24"/>
      <w:u w:val="none"/>
    </w:rPr>
  </w:style>
  <w:style w:type="character" w:customStyle="1" w:styleId="15">
    <w:name w:val="font41"/>
    <w:qFormat/>
    <w:uiPriority w:val="0"/>
    <w:rPr>
      <w:rFonts w:hint="eastAsia" w:ascii="仿宋_GB2312" w:eastAsia="仿宋_GB2312" w:cs="仿宋_GB2312"/>
      <w:color w:val="000000"/>
      <w:sz w:val="24"/>
      <w:szCs w:val="24"/>
      <w:u w:val="none"/>
    </w:rPr>
  </w:style>
  <w:style w:type="character" w:customStyle="1" w:styleId="16">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2019-06-28T03:17:00Z</dcterms:created>
  <dc:creator>苏宏乐</dc:creator>
  <cp:lastModifiedBy>苏宏乐</cp:lastModifiedBy>
  <dcterms:modified xsi:type="dcterms:W3CDTF">2019-06-28T03:18:29Z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