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6" w:line="240" w:lineRule="atLeast"/>
        <w:rPr>
          <w:rFonts w:eastAsia="黑体"/>
          <w:bCs/>
          <w:sz w:val="28"/>
          <w:szCs w:val="28"/>
        </w:rPr>
      </w:pPr>
      <w:r>
        <w:rPr>
          <w:rFonts w:eastAsia="仿宋"/>
          <w:b/>
          <w:sz w:val="28"/>
          <w:szCs w:val="28"/>
        </w:rPr>
        <w:t>附件：</w:t>
      </w:r>
    </w:p>
    <w:p>
      <w:pPr>
        <w:spacing w:line="440" w:lineRule="exact"/>
        <w:jc w:val="center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首届2018年度军民融合碳纤维复合材料技术创新奖申请表</w:t>
      </w:r>
      <w:bookmarkStart w:id="0" w:name="_GoBack"/>
      <w:bookmarkEnd w:id="0"/>
    </w:p>
    <w:tbl>
      <w:tblPr>
        <w:tblStyle w:val="3"/>
        <w:tblW w:w="101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304"/>
        <w:gridCol w:w="1417"/>
        <w:gridCol w:w="2410"/>
        <w:gridCol w:w="1417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单位名称</w:t>
            </w:r>
          </w:p>
        </w:tc>
        <w:tc>
          <w:tcPr>
            <w:tcW w:w="8249" w:type="dxa"/>
            <w:gridSpan w:val="5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法人代表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单位人数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vMerge w:val="restart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联系人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手机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vMerge w:val="continue"/>
            <w:tcBorders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通讯地址</w:t>
            </w:r>
          </w:p>
        </w:tc>
        <w:tc>
          <w:tcPr>
            <w:tcW w:w="8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行    业</w:t>
            </w:r>
          </w:p>
        </w:tc>
        <w:tc>
          <w:tcPr>
            <w:tcW w:w="8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ind w:firstLine="240" w:firstLineChars="100"/>
              <w:jc w:val="left"/>
              <w:rPr>
                <w:rFonts w:hint="eastAsia" w:eastAsia="黑体"/>
                <w:sz w:val="32"/>
                <w:szCs w:val="32"/>
              </w:rPr>
            </w:pPr>
            <w:r>
              <w:rPr>
                <w:rFonts w:eastAsia="黑体"/>
                <w:sz w:val="24"/>
                <w:szCs w:val="24"/>
              </w:rPr>
              <w:t>原材料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hint="eastAsia" w:eastAsia="黑体"/>
                <w:sz w:val="32"/>
                <w:szCs w:val="32"/>
              </w:rPr>
              <w:t xml:space="preserve">      </w:t>
            </w:r>
            <w:r>
              <w:rPr>
                <w:rFonts w:eastAsia="黑体"/>
                <w:sz w:val="24"/>
                <w:szCs w:val="24"/>
              </w:rPr>
              <w:t>汽车领域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 xml:space="preserve">       </w:t>
            </w:r>
            <w:r>
              <w:rPr>
                <w:rFonts w:eastAsia="黑体"/>
                <w:sz w:val="24"/>
                <w:szCs w:val="24"/>
              </w:rPr>
              <w:t>轨道交通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 xml:space="preserve">        海洋船舶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hint="eastAsia" w:eastAsia="黑体"/>
                <w:sz w:val="32"/>
                <w:szCs w:val="32"/>
              </w:rPr>
              <w:t xml:space="preserve">      </w:t>
            </w:r>
          </w:p>
          <w:p>
            <w:pPr>
              <w:pStyle w:val="5"/>
              <w:spacing w:line="5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24"/>
                <w:szCs w:val="24"/>
              </w:rPr>
              <w:t>航空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hint="eastAsia" w:eastAsia="黑体"/>
                <w:sz w:val="32"/>
                <w:szCs w:val="32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 xml:space="preserve">          </w:t>
            </w:r>
            <w:r>
              <w:rPr>
                <w:rFonts w:eastAsia="黑体"/>
                <w:sz w:val="24"/>
                <w:szCs w:val="24"/>
              </w:rPr>
              <w:t>航天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hint="eastAsia" w:eastAsia="黑体"/>
                <w:sz w:val="32"/>
                <w:szCs w:val="32"/>
              </w:rPr>
              <w:t xml:space="preserve">         </w:t>
            </w:r>
            <w:r>
              <w:rPr>
                <w:rFonts w:eastAsia="黑体"/>
                <w:sz w:val="24"/>
                <w:szCs w:val="24"/>
              </w:rPr>
              <w:t>设备</w:t>
            </w:r>
            <w:r>
              <w:rPr>
                <w:rFonts w:eastAsia="黑体"/>
                <w:sz w:val="40"/>
                <w:szCs w:val="40"/>
              </w:rPr>
              <w:t>□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sz w:val="24"/>
                <w:szCs w:val="24"/>
              </w:rPr>
              <w:t xml:space="preserve">          </w:t>
            </w:r>
            <w:r>
              <w:rPr>
                <w:rFonts w:eastAsia="黑体"/>
                <w:sz w:val="24"/>
                <w:szCs w:val="24"/>
              </w:rPr>
              <w:t>其他</w:t>
            </w:r>
            <w:r>
              <w:rPr>
                <w:rFonts w:eastAsia="黑体"/>
                <w:sz w:val="40"/>
                <w:szCs w:val="4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在复合材料领域技术能力简介</w:t>
            </w:r>
          </w:p>
        </w:tc>
        <w:tc>
          <w:tcPr>
            <w:tcW w:w="8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在</w:t>
            </w:r>
            <w:r>
              <w:rPr>
                <w:rFonts w:hint="eastAsia" w:eastAsia="黑体"/>
                <w:b/>
                <w:sz w:val="24"/>
                <w:szCs w:val="24"/>
              </w:rPr>
              <w:t>军民融合</w:t>
            </w:r>
            <w:r>
              <w:rPr>
                <w:rFonts w:eastAsia="黑体"/>
                <w:b/>
                <w:sz w:val="24"/>
                <w:szCs w:val="24"/>
              </w:rPr>
              <w:t>碳纤维领域复合材料创新技术与推广应用情况</w:t>
            </w:r>
            <w:r>
              <w:rPr>
                <w:rFonts w:hint="eastAsia" w:eastAsia="黑体"/>
                <w:b/>
                <w:sz w:val="24"/>
                <w:szCs w:val="24"/>
              </w:rPr>
              <w:t>介绍</w:t>
            </w:r>
          </w:p>
        </w:tc>
        <w:tc>
          <w:tcPr>
            <w:tcW w:w="8249" w:type="dxa"/>
            <w:gridSpan w:val="5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（请总结企业</w:t>
            </w:r>
            <w:r>
              <w:rPr>
                <w:rFonts w:hint="eastAsia" w:eastAsia="黑体"/>
                <w:sz w:val="24"/>
                <w:szCs w:val="24"/>
              </w:rPr>
              <w:t>2018</w:t>
            </w:r>
            <w:r>
              <w:rPr>
                <w:rFonts w:eastAsia="黑体"/>
                <w:sz w:val="24"/>
                <w:szCs w:val="24"/>
              </w:rPr>
              <w:t>年</w:t>
            </w:r>
            <w:r>
              <w:rPr>
                <w:rFonts w:hint="eastAsia" w:eastAsia="黑体"/>
                <w:sz w:val="24"/>
                <w:szCs w:val="24"/>
              </w:rPr>
              <w:t>度</w:t>
            </w:r>
            <w:r>
              <w:rPr>
                <w:rFonts w:eastAsia="黑体"/>
                <w:sz w:val="24"/>
                <w:szCs w:val="24"/>
              </w:rPr>
              <w:t>在</w:t>
            </w:r>
            <w:r>
              <w:rPr>
                <w:rFonts w:hint="eastAsia" w:eastAsia="黑体"/>
                <w:sz w:val="24"/>
                <w:szCs w:val="24"/>
              </w:rPr>
              <w:t>军民融合</w:t>
            </w:r>
            <w:r>
              <w:rPr>
                <w:rFonts w:eastAsia="黑体"/>
                <w:sz w:val="24"/>
                <w:szCs w:val="24"/>
              </w:rPr>
              <w:t>碳纤维相关领域的技术创新及推广应用情况，不超过4000字，可另附页）</w:t>
            </w:r>
          </w:p>
          <w:p>
            <w:pPr>
              <w:spacing w:line="54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3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代表性成</w:t>
            </w:r>
            <w:r>
              <w:rPr>
                <w:rFonts w:eastAsia="黑体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82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doub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（请列出企业近五年内所获得的奖项、代表性论文及专利技术，均不超过五项）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24"/>
                <w:szCs w:val="24"/>
              </w:rPr>
              <w:t>单位承诺</w:t>
            </w:r>
          </w:p>
        </w:tc>
        <w:tc>
          <w:tcPr>
            <w:tcW w:w="82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doub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本单位承诺用于申报本次</w:t>
            </w:r>
            <w:r>
              <w:rPr>
                <w:rFonts w:hint="eastAsia" w:eastAsia="黑体"/>
                <w:sz w:val="24"/>
                <w:szCs w:val="24"/>
              </w:rPr>
              <w:t>“首届（2018年度）军民融合碳纤维复合材料技术创新奖”</w:t>
            </w:r>
            <w:r>
              <w:rPr>
                <w:rFonts w:eastAsia="黑体"/>
                <w:sz w:val="24"/>
                <w:szCs w:val="24"/>
              </w:rPr>
              <w:t>的全部材料（包括支撑材料）均属实。如有不实材料，将被取消评选资格。</w:t>
            </w:r>
          </w:p>
          <w:p>
            <w:pPr>
              <w:spacing w:line="540" w:lineRule="exact"/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（单位公章）</w:t>
            </w:r>
          </w:p>
          <w:p>
            <w:pPr>
              <w:spacing w:line="540" w:lineRule="exact"/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年       月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49" w:type="dxa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其他</w:t>
            </w:r>
          </w:p>
        </w:tc>
        <w:tc>
          <w:tcPr>
            <w:tcW w:w="8249" w:type="dxa"/>
            <w:gridSpan w:val="5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5"/>
              <w:spacing w:line="540" w:lineRule="exact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请提供支撑材料（专利证书、论文首页、获奖证书、技术鉴定证书、应用证明等）</w:t>
            </w:r>
          </w:p>
        </w:tc>
      </w:tr>
    </w:tbl>
    <w:p>
      <w:pPr>
        <w:spacing w:line="56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eastAsia="黑体"/>
          <w:bCs/>
          <w:sz w:val="24"/>
          <w:szCs w:val="24"/>
        </w:rPr>
        <w:t>备注：请将该申请表及代表性成果</w:t>
      </w:r>
      <w:r>
        <w:rPr>
          <w:rFonts w:eastAsia="黑体"/>
          <w:b/>
          <w:bCs/>
          <w:sz w:val="24"/>
          <w:szCs w:val="24"/>
        </w:rPr>
        <w:t>电子版</w:t>
      </w:r>
      <w:r>
        <w:rPr>
          <w:rFonts w:eastAsia="黑体"/>
          <w:bCs/>
          <w:sz w:val="24"/>
          <w:szCs w:val="24"/>
        </w:rPr>
        <w:t>一起发送</w:t>
      </w:r>
      <w:r>
        <w:rPr>
          <w:rFonts w:hint="eastAsia" w:eastAsia="黑体"/>
          <w:bCs/>
          <w:sz w:val="24"/>
          <w:szCs w:val="24"/>
        </w:rPr>
        <w:t>到邮箱</w:t>
      </w:r>
      <w:r>
        <w:rPr>
          <w:rFonts w:eastAsia="黑体"/>
          <w:bCs/>
          <w:sz w:val="24"/>
          <w:szCs w:val="24"/>
        </w:rPr>
        <w:t>xuehuibu@csfcm.org</w:t>
      </w:r>
    </w:p>
    <w:p/>
    <w:sectPr>
      <w:footerReference r:id="rId3" w:type="default"/>
      <w:pgSz w:w="11906" w:h="16838"/>
      <w:pgMar w:top="1270" w:right="1417" w:bottom="132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E1DF5"/>
    <w:rsid w:val="20D30459"/>
    <w:rsid w:val="2E5A29F3"/>
    <w:rsid w:val="5B5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 Spacing"/>
    <w:qFormat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2019-04-16T04:10:00Z</dcterms:created>
  <dc:creator>默～默%</dc:creator>
  <cp:lastModifiedBy>默～默%</cp:lastModifiedBy>
  <dcterms:modified xsi:type="dcterms:W3CDTF">2019-04-16T04:11:00Z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